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074" w:rsidRDefault="00E67074" w:rsidP="00E67074">
      <w:pPr>
        <w:spacing w:line="240" w:lineRule="auto"/>
        <w:jc w:val="center"/>
        <w:rPr>
          <w:rFonts w:asciiTheme="majorBidi" w:hAnsiTheme="majorBidi" w:cstheme="majorBidi"/>
          <w:b/>
          <w:bCs/>
          <w:sz w:val="32"/>
          <w:szCs w:val="32"/>
        </w:rPr>
      </w:pPr>
      <w:r w:rsidRPr="00564E1F">
        <w:rPr>
          <w:rFonts w:asciiTheme="majorBidi" w:hAnsiTheme="majorBidi" w:cstheme="majorBidi"/>
          <w:b/>
          <w:bCs/>
          <w:sz w:val="32"/>
          <w:szCs w:val="32"/>
        </w:rPr>
        <w:t>Innovation of New FIA System and Its Application</w:t>
      </w:r>
    </w:p>
    <w:p w:rsidR="00E67074" w:rsidRPr="00564E1F" w:rsidRDefault="00E67074" w:rsidP="00E67074">
      <w:pPr>
        <w:spacing w:line="240" w:lineRule="auto"/>
        <w:jc w:val="center"/>
        <w:rPr>
          <w:rFonts w:asciiTheme="majorBidi" w:hAnsiTheme="majorBidi" w:cstheme="majorBidi"/>
          <w:b/>
          <w:bCs/>
          <w:sz w:val="32"/>
          <w:szCs w:val="32"/>
          <w:rtl/>
          <w:lang w:bidi="ar-IQ"/>
        </w:rPr>
      </w:pPr>
      <w:r w:rsidRPr="00564E1F">
        <w:rPr>
          <w:rFonts w:asciiTheme="majorBidi" w:hAnsiTheme="majorBidi" w:cstheme="majorBidi"/>
          <w:b/>
          <w:bCs/>
          <w:sz w:val="32"/>
          <w:szCs w:val="32"/>
        </w:rPr>
        <w:t xml:space="preserve"> </w:t>
      </w:r>
      <w:proofErr w:type="gramStart"/>
      <w:r w:rsidRPr="00564E1F">
        <w:rPr>
          <w:rFonts w:asciiTheme="majorBidi" w:hAnsiTheme="majorBidi" w:cstheme="majorBidi"/>
          <w:b/>
          <w:bCs/>
          <w:sz w:val="32"/>
          <w:szCs w:val="32"/>
        </w:rPr>
        <w:t>for</w:t>
      </w:r>
      <w:proofErr w:type="gramEnd"/>
      <w:r w:rsidRPr="00564E1F">
        <w:rPr>
          <w:rFonts w:asciiTheme="majorBidi" w:hAnsiTheme="majorBidi" w:cstheme="majorBidi"/>
          <w:b/>
          <w:bCs/>
          <w:sz w:val="32"/>
          <w:szCs w:val="32"/>
        </w:rPr>
        <w:t xml:space="preserve"> the Determination of Bismuth (III) in </w:t>
      </w:r>
      <w:proofErr w:type="spellStart"/>
      <w:r w:rsidRPr="00564E1F">
        <w:rPr>
          <w:rFonts w:asciiTheme="majorBidi" w:hAnsiTheme="majorBidi" w:cstheme="majorBidi"/>
          <w:b/>
          <w:bCs/>
          <w:sz w:val="32"/>
          <w:szCs w:val="32"/>
        </w:rPr>
        <w:t>Procto-cinolone</w:t>
      </w:r>
      <w:proofErr w:type="spellEnd"/>
      <w:r w:rsidRPr="00564E1F">
        <w:rPr>
          <w:rFonts w:asciiTheme="majorBidi" w:hAnsiTheme="majorBidi" w:cstheme="majorBidi"/>
          <w:b/>
          <w:bCs/>
          <w:sz w:val="32"/>
          <w:szCs w:val="32"/>
        </w:rPr>
        <w:t xml:space="preserve"> Ointment </w:t>
      </w:r>
    </w:p>
    <w:p w:rsidR="00E67074" w:rsidRPr="00F204FC" w:rsidRDefault="00E67074" w:rsidP="00E67074">
      <w:pPr>
        <w:spacing w:line="240" w:lineRule="auto"/>
        <w:jc w:val="center"/>
        <w:rPr>
          <w:rFonts w:asciiTheme="majorBidi" w:hAnsiTheme="majorBidi" w:cstheme="majorBidi"/>
          <w:b/>
          <w:bCs/>
          <w:sz w:val="28"/>
          <w:szCs w:val="28"/>
        </w:rPr>
      </w:pPr>
    </w:p>
    <w:p w:rsidR="00E67074" w:rsidRPr="00F204FC" w:rsidRDefault="00E67074" w:rsidP="00E67074">
      <w:pPr>
        <w:spacing w:line="240" w:lineRule="auto"/>
        <w:jc w:val="center"/>
        <w:rPr>
          <w:rFonts w:asciiTheme="majorBidi" w:hAnsiTheme="majorBidi" w:cstheme="majorBidi"/>
          <w:sz w:val="28"/>
          <w:szCs w:val="28"/>
          <w:rtl/>
        </w:rPr>
      </w:pPr>
      <w:bookmarkStart w:id="0" w:name="_GoBack"/>
      <w:r w:rsidRPr="00F204FC">
        <w:rPr>
          <w:rFonts w:asciiTheme="majorBidi" w:hAnsiTheme="majorBidi" w:cstheme="majorBidi"/>
          <w:b/>
          <w:bCs/>
          <w:sz w:val="28"/>
          <w:szCs w:val="28"/>
        </w:rPr>
        <w:t xml:space="preserve">Prof. Dr. </w:t>
      </w:r>
      <w:proofErr w:type="spellStart"/>
      <w:r w:rsidRPr="00F204FC">
        <w:rPr>
          <w:rFonts w:asciiTheme="majorBidi" w:hAnsiTheme="majorBidi" w:cstheme="majorBidi"/>
          <w:b/>
          <w:bCs/>
          <w:sz w:val="28"/>
          <w:szCs w:val="28"/>
        </w:rPr>
        <w:t>Dakhil</w:t>
      </w:r>
      <w:proofErr w:type="spellEnd"/>
      <w:r w:rsidRPr="00F204FC">
        <w:rPr>
          <w:rFonts w:asciiTheme="majorBidi" w:hAnsiTheme="majorBidi" w:cstheme="majorBidi"/>
          <w:b/>
          <w:bCs/>
          <w:sz w:val="28"/>
          <w:szCs w:val="28"/>
        </w:rPr>
        <w:t xml:space="preserve"> Nassir </w:t>
      </w:r>
      <w:proofErr w:type="spellStart"/>
      <w:r w:rsidRPr="00F204FC">
        <w:rPr>
          <w:rFonts w:asciiTheme="majorBidi" w:hAnsiTheme="majorBidi" w:cstheme="majorBidi"/>
          <w:b/>
          <w:bCs/>
          <w:sz w:val="28"/>
          <w:szCs w:val="28"/>
        </w:rPr>
        <w:t>Taha</w:t>
      </w:r>
      <w:proofErr w:type="spellEnd"/>
      <w:r w:rsidRPr="00F204FC">
        <w:rPr>
          <w:rFonts w:asciiTheme="majorBidi" w:hAnsiTheme="majorBidi" w:cstheme="majorBidi"/>
          <w:b/>
          <w:bCs/>
          <w:sz w:val="28"/>
          <w:szCs w:val="28"/>
        </w:rPr>
        <w:t xml:space="preserve">*    &amp;    Amal </w:t>
      </w:r>
      <w:proofErr w:type="spellStart"/>
      <w:r w:rsidRPr="00F204FC">
        <w:rPr>
          <w:rFonts w:asciiTheme="majorBidi" w:hAnsiTheme="majorBidi" w:cstheme="majorBidi"/>
          <w:b/>
          <w:bCs/>
          <w:sz w:val="28"/>
          <w:szCs w:val="28"/>
        </w:rPr>
        <w:t>Saadoon</w:t>
      </w:r>
      <w:proofErr w:type="spellEnd"/>
      <w:r w:rsidRPr="00F204FC">
        <w:rPr>
          <w:rFonts w:asciiTheme="majorBidi" w:hAnsiTheme="majorBidi" w:cstheme="majorBidi"/>
          <w:b/>
          <w:bCs/>
          <w:sz w:val="28"/>
          <w:szCs w:val="28"/>
        </w:rPr>
        <w:t xml:space="preserve"> </w:t>
      </w:r>
      <w:proofErr w:type="spellStart"/>
      <w:r w:rsidRPr="00F204FC">
        <w:rPr>
          <w:rFonts w:asciiTheme="majorBidi" w:hAnsiTheme="majorBidi" w:cstheme="majorBidi"/>
          <w:b/>
          <w:bCs/>
          <w:sz w:val="28"/>
          <w:szCs w:val="28"/>
        </w:rPr>
        <w:t>Majeed</w:t>
      </w:r>
      <w:proofErr w:type="spellEnd"/>
      <w:r w:rsidRPr="00F204FC">
        <w:rPr>
          <w:rFonts w:asciiTheme="majorBidi" w:hAnsiTheme="majorBidi" w:cstheme="majorBidi"/>
          <w:b/>
          <w:bCs/>
          <w:sz w:val="28"/>
          <w:szCs w:val="28"/>
        </w:rPr>
        <w:t xml:space="preserve">** </w:t>
      </w:r>
    </w:p>
    <w:bookmarkEnd w:id="0"/>
    <w:p w:rsidR="00E67074" w:rsidRPr="00F204FC" w:rsidRDefault="00E67074" w:rsidP="00E67074">
      <w:pPr>
        <w:spacing w:line="240" w:lineRule="auto"/>
        <w:jc w:val="center"/>
        <w:rPr>
          <w:rFonts w:asciiTheme="majorBidi" w:hAnsiTheme="majorBidi" w:cstheme="majorBidi"/>
          <w:sz w:val="28"/>
          <w:szCs w:val="28"/>
          <w:rtl/>
        </w:rPr>
      </w:pPr>
      <w:r w:rsidRPr="00F204FC">
        <w:rPr>
          <w:rFonts w:asciiTheme="majorBidi" w:hAnsiTheme="majorBidi" w:cstheme="majorBidi"/>
          <w:sz w:val="28"/>
          <w:szCs w:val="28"/>
        </w:rPr>
        <w:t xml:space="preserve">* Professor in Analytical Chemistry-chemistry department-College of Science/ Babylon University, Iraq </w:t>
      </w:r>
      <w:hyperlink r:id="rId6" w:history="1">
        <w:r w:rsidRPr="00F204FC">
          <w:rPr>
            <w:rStyle w:val="Hyperlink"/>
            <w:rFonts w:asciiTheme="majorBidi" w:hAnsiTheme="majorBidi" w:cstheme="majorBidi"/>
            <w:sz w:val="28"/>
            <w:szCs w:val="28"/>
            <w:lang w:bidi="ar-IQ"/>
          </w:rPr>
          <w:t>dakhilfia@yahoo.com</w:t>
        </w:r>
      </w:hyperlink>
      <w:r w:rsidRPr="00F204FC">
        <w:rPr>
          <w:rFonts w:asciiTheme="majorBidi" w:hAnsiTheme="majorBidi" w:cstheme="majorBidi"/>
          <w:sz w:val="28"/>
          <w:szCs w:val="28"/>
        </w:rPr>
        <w:t xml:space="preserve">. </w:t>
      </w:r>
    </w:p>
    <w:p w:rsidR="00E67074" w:rsidRPr="00F204FC" w:rsidRDefault="00E67074" w:rsidP="00E67074">
      <w:pPr>
        <w:spacing w:line="240" w:lineRule="auto"/>
        <w:jc w:val="center"/>
        <w:rPr>
          <w:rFonts w:asciiTheme="majorBidi" w:hAnsiTheme="majorBidi" w:cstheme="majorBidi"/>
          <w:sz w:val="28"/>
          <w:szCs w:val="28"/>
        </w:rPr>
      </w:pPr>
      <w:r w:rsidRPr="00F204FC">
        <w:rPr>
          <w:rFonts w:asciiTheme="majorBidi" w:hAnsiTheme="majorBidi" w:cstheme="majorBidi"/>
          <w:sz w:val="28"/>
          <w:szCs w:val="28"/>
        </w:rPr>
        <w:t xml:space="preserve">** Assist. Lecturer in Analytical Chemistry-Basic medical sciences department-College of Nursing/ </w:t>
      </w:r>
      <w:proofErr w:type="spellStart"/>
      <w:r w:rsidRPr="00F204FC">
        <w:rPr>
          <w:rFonts w:asciiTheme="majorBidi" w:hAnsiTheme="majorBidi" w:cstheme="majorBidi"/>
          <w:sz w:val="28"/>
          <w:szCs w:val="28"/>
        </w:rPr>
        <w:t>Kufa</w:t>
      </w:r>
      <w:proofErr w:type="spellEnd"/>
      <w:r w:rsidRPr="00F204FC">
        <w:rPr>
          <w:rFonts w:asciiTheme="majorBidi" w:hAnsiTheme="majorBidi" w:cstheme="majorBidi"/>
          <w:sz w:val="28"/>
          <w:szCs w:val="28"/>
        </w:rPr>
        <w:t xml:space="preserve"> University, Iraq</w:t>
      </w:r>
    </w:p>
    <w:p w:rsidR="00E67074" w:rsidRPr="00F204FC" w:rsidRDefault="00E67074" w:rsidP="00E67074">
      <w:pPr>
        <w:spacing w:line="240" w:lineRule="auto"/>
        <w:jc w:val="center"/>
        <w:rPr>
          <w:rFonts w:asciiTheme="majorBidi" w:hAnsiTheme="majorBidi" w:cstheme="majorBidi"/>
          <w:sz w:val="28"/>
          <w:szCs w:val="28"/>
          <w:rtl/>
        </w:rPr>
      </w:pPr>
      <w:r w:rsidRPr="00F204FC">
        <w:rPr>
          <w:rFonts w:asciiTheme="majorBidi" w:hAnsiTheme="majorBidi" w:cstheme="majorBidi"/>
          <w:sz w:val="28"/>
          <w:szCs w:val="28"/>
        </w:rPr>
        <w:t xml:space="preserve"> </w:t>
      </w:r>
      <w:hyperlink r:id="rId7" w:history="1">
        <w:r w:rsidRPr="00F204FC">
          <w:rPr>
            <w:rStyle w:val="Hyperlink"/>
            <w:rFonts w:asciiTheme="majorBidi" w:hAnsiTheme="majorBidi" w:cstheme="majorBidi"/>
            <w:sz w:val="28"/>
            <w:szCs w:val="28"/>
            <w:lang w:bidi="ar-IQ"/>
          </w:rPr>
          <w:t>majeedamal@yahoo.com</w:t>
        </w:r>
      </w:hyperlink>
      <w:r w:rsidRPr="00F204FC">
        <w:rPr>
          <w:rFonts w:asciiTheme="majorBidi" w:hAnsiTheme="majorBidi" w:cstheme="majorBidi"/>
          <w:sz w:val="28"/>
          <w:szCs w:val="28"/>
        </w:rPr>
        <w:t>.</w:t>
      </w:r>
    </w:p>
    <w:p w:rsidR="00E67074" w:rsidRPr="00F204FC" w:rsidRDefault="00E67074" w:rsidP="00E67074">
      <w:pPr>
        <w:spacing w:line="360" w:lineRule="auto"/>
        <w:jc w:val="right"/>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Abstract:</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New flow injection unit is designed for the determination of bismuth (III) via its reaction with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xml:space="preserve"> to form yellow complex which gives maximum absorption at </w:t>
      </w:r>
      <w:proofErr w:type="spellStart"/>
      <w:r w:rsidRPr="00F204FC">
        <w:rPr>
          <w:rFonts w:asciiTheme="majorBidi" w:hAnsiTheme="majorBidi" w:cstheme="majorBidi"/>
          <w:sz w:val="28"/>
          <w:szCs w:val="28"/>
          <w:lang w:bidi="ar-IQ"/>
        </w:rPr>
        <w:t>λ</w:t>
      </w:r>
      <w:r w:rsidRPr="00F204FC">
        <w:rPr>
          <w:rFonts w:asciiTheme="majorBidi" w:hAnsiTheme="majorBidi" w:cstheme="majorBidi"/>
          <w:sz w:val="28"/>
          <w:szCs w:val="28"/>
          <w:vertAlign w:val="subscript"/>
          <w:lang w:bidi="ar-IQ"/>
        </w:rPr>
        <w:t>max</w:t>
      </w:r>
      <w:proofErr w:type="spellEnd"/>
      <w:r w:rsidRPr="00F204FC">
        <w:rPr>
          <w:rFonts w:asciiTheme="majorBidi" w:hAnsiTheme="majorBidi" w:cstheme="majorBidi"/>
          <w:sz w:val="28"/>
          <w:szCs w:val="28"/>
          <w:lang w:bidi="ar-IQ"/>
        </w:rPr>
        <w:t>=465 nm. This method includes home-made manufacturing of new flow injection valve from available, inexpensive, and harmless for the environment.  The valve contains 6 sub-valves which arranged in two different levels.  The best design of manifold was chosen as well as the study of optimum conditions. The calibration graph was linear over the range 0.01-50.00 μg.ml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(R</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=0.9972) with detection limit (S/N=3) of 5 ng.ml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and the limit of quantification (S/N=10) was 0.5 μg.ml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Dispersion was 1.32, 1.13 for the two concentrations 5 and 10 μg.ml</w:t>
      </w:r>
      <w:r w:rsidRPr="00F204FC">
        <w:rPr>
          <w:rFonts w:asciiTheme="majorBidi" w:hAnsiTheme="majorBidi" w:cstheme="majorBidi"/>
          <w:sz w:val="28"/>
          <w:szCs w:val="28"/>
          <w:vertAlign w:val="superscript"/>
          <w:lang w:bidi="ar-IQ"/>
        </w:rPr>
        <w:t xml:space="preserve">-1 </w:t>
      </w:r>
      <w:r w:rsidRPr="00F204FC">
        <w:rPr>
          <w:rFonts w:asciiTheme="majorBidi" w:hAnsiTheme="majorBidi" w:cstheme="majorBidi"/>
          <w:sz w:val="28"/>
          <w:szCs w:val="28"/>
          <w:lang w:bidi="ar-IQ"/>
        </w:rPr>
        <w:t xml:space="preserve">respectively. Through the high repeatability and the dead volume of the unit, which was zero, the accuracy and efficiency of the innovated system are clarified for the determination of the studied ion. The effect of foreign ions was studied and the interference of ions was treated by using appropriate masking agent. This method was successfully applied for the determination of </w:t>
      </w:r>
      <w:proofErr w:type="gramStart"/>
      <w:r w:rsidRPr="00F204FC">
        <w:rPr>
          <w:rFonts w:asciiTheme="majorBidi" w:hAnsiTheme="majorBidi" w:cstheme="majorBidi"/>
          <w:sz w:val="28"/>
          <w:szCs w:val="28"/>
          <w:lang w:bidi="ar-IQ"/>
        </w:rPr>
        <w:t>Bi(</w:t>
      </w:r>
      <w:proofErr w:type="gramEnd"/>
      <w:r w:rsidRPr="00F204FC">
        <w:rPr>
          <w:rFonts w:asciiTheme="majorBidi" w:hAnsiTheme="majorBidi" w:cstheme="majorBidi"/>
          <w:sz w:val="28"/>
          <w:szCs w:val="28"/>
          <w:lang w:bidi="ar-IQ"/>
        </w:rPr>
        <w:t>III) in pharmaceutical formulation.</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b/>
          <w:bCs/>
          <w:sz w:val="28"/>
          <w:szCs w:val="28"/>
          <w:lang w:bidi="ar-IQ"/>
        </w:rPr>
        <w:lastRenderedPageBreak/>
        <w:t xml:space="preserve">Keywords:  </w:t>
      </w:r>
      <w:r w:rsidRPr="00F204FC">
        <w:rPr>
          <w:rFonts w:asciiTheme="majorBidi" w:hAnsiTheme="majorBidi" w:cstheme="majorBidi"/>
          <w:sz w:val="28"/>
          <w:szCs w:val="28"/>
          <w:lang w:bidi="ar-IQ"/>
        </w:rPr>
        <w:t>Flow Injection Analysis</w:t>
      </w:r>
      <w:r w:rsidRPr="00F204FC">
        <w:rPr>
          <w:rFonts w:asciiTheme="majorBidi" w:hAnsiTheme="majorBidi" w:cstheme="majorBidi"/>
          <w:b/>
          <w:bCs/>
          <w:sz w:val="28"/>
          <w:szCs w:val="28"/>
          <w:lang w:bidi="ar-IQ"/>
        </w:rPr>
        <w:t xml:space="preserve">, </w:t>
      </w:r>
      <w:r w:rsidRPr="00F204FC">
        <w:rPr>
          <w:rFonts w:asciiTheme="majorBidi" w:hAnsiTheme="majorBidi" w:cstheme="majorBidi"/>
          <w:sz w:val="28"/>
          <w:szCs w:val="28"/>
          <w:lang w:bidi="ar-IQ"/>
        </w:rPr>
        <w:t xml:space="preserve">Bi (III) determination,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ointment.</w:t>
      </w:r>
    </w:p>
    <w:p w:rsidR="00E67074" w:rsidRPr="00F204FC" w:rsidRDefault="00E67074" w:rsidP="00E67074">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1. Introduction:</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Bismuth is one of the less toxic heavy metals which presents in the earth's crust at trace concentration (only 0.00002%). The major uses of bismuth are in alloys, cosmetic products such as creams, hair dyes and tints, glass and ceramic industry, and other uses. But bismuth-containing drugs have been widely used, especially in topical dermatological creams and ointments. The toxic effects on environment and other systems must be considered</w:t>
      </w:r>
      <w:r w:rsidRPr="00F204FC">
        <w:rPr>
          <w:rFonts w:asciiTheme="majorBidi" w:hAnsiTheme="majorBidi" w:cstheme="majorBidi"/>
          <w:sz w:val="28"/>
          <w:szCs w:val="28"/>
          <w:vertAlign w:val="superscript"/>
          <w:lang w:bidi="ar-IQ"/>
        </w:rPr>
        <w:t xml:space="preserve"> (1-4)</w:t>
      </w:r>
      <w:r w:rsidRPr="00F204FC">
        <w:rPr>
          <w:rFonts w:asciiTheme="majorBidi" w:hAnsiTheme="majorBidi" w:cstheme="majorBidi"/>
          <w:sz w:val="28"/>
          <w:szCs w:val="28"/>
          <w:lang w:bidi="ar-IQ"/>
        </w:rPr>
        <w:t>.</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According to the mentioned above, a simple, rapid, and inexpensive methods are necessary for the determination of trace amounts of bismuth (III) in medical, environmental, and other applications.</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most important field in analytical chemistry is pharmaceutical analysis which is related to the quality control of pharmaceuticals</w:t>
      </w:r>
      <w:r w:rsidRPr="00F204FC">
        <w:rPr>
          <w:rFonts w:asciiTheme="majorBidi" w:hAnsiTheme="majorBidi" w:cstheme="majorBidi"/>
          <w:sz w:val="28"/>
          <w:szCs w:val="28"/>
          <w:vertAlign w:val="superscript"/>
          <w:lang w:bidi="ar-IQ"/>
        </w:rPr>
        <w:t xml:space="preserve"> (5</w:t>
      </w:r>
      <w:proofErr w:type="gramStart"/>
      <w:r w:rsidRPr="00F204FC">
        <w:rPr>
          <w:rFonts w:asciiTheme="majorBidi" w:hAnsiTheme="majorBidi" w:cstheme="majorBidi"/>
          <w:sz w:val="28"/>
          <w:szCs w:val="28"/>
          <w:vertAlign w:val="superscript"/>
          <w:lang w:bidi="ar-IQ"/>
        </w:rPr>
        <w:t>,6</w:t>
      </w:r>
      <w:proofErr w:type="gramEnd"/>
      <w:r w:rsidRPr="00F204FC">
        <w:rPr>
          <w:rFonts w:asciiTheme="majorBidi" w:hAnsiTheme="majorBidi" w:cstheme="majorBidi"/>
          <w:sz w:val="28"/>
          <w:szCs w:val="28"/>
          <w:vertAlign w:val="superscript"/>
          <w:lang w:bidi="ar-IQ"/>
        </w:rPr>
        <w:t>)</w:t>
      </w:r>
      <w:r w:rsidRPr="00F204FC">
        <w:rPr>
          <w:rFonts w:asciiTheme="majorBidi" w:hAnsiTheme="majorBidi" w:cstheme="majorBidi"/>
          <w:sz w:val="28"/>
          <w:szCs w:val="28"/>
          <w:lang w:bidi="ar-IQ"/>
        </w:rPr>
        <w:t>. FIA techniques demonstrate numerous advantages in pharmaceutical analysis according to the literatures</w:t>
      </w:r>
      <w:r w:rsidRPr="00F204FC">
        <w:rPr>
          <w:rFonts w:asciiTheme="majorBidi" w:hAnsiTheme="majorBidi" w:cstheme="majorBidi"/>
          <w:sz w:val="28"/>
          <w:szCs w:val="28"/>
          <w:vertAlign w:val="superscript"/>
          <w:lang w:bidi="ar-IQ"/>
        </w:rPr>
        <w:t xml:space="preserve"> (7-9)</w:t>
      </w:r>
      <w:r w:rsidRPr="00F204FC">
        <w:rPr>
          <w:rFonts w:asciiTheme="majorBidi" w:hAnsiTheme="majorBidi" w:cstheme="majorBidi"/>
          <w:sz w:val="28"/>
          <w:szCs w:val="28"/>
          <w:lang w:bidi="ar-IQ"/>
        </w:rPr>
        <w:t>.</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aim of the present work is design an innovative valve with six sub-valve distributed in two different levels. This valve is very important part of a new flow injection system. The FIA system is used for the determination of trace amount of Bi (III). This method is based on the reaction of Bi (III) with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xml:space="preserve"> to form yellow complex which absorbed at 465 nm. The method combines all the advantages of FIA with rapidity, low cost, wide range of calibration curve, and satisfactory limit of detection. The proposed method was successfully applied for the determination of bismuth in pharmaceutical product.</w:t>
      </w:r>
    </w:p>
    <w:p w:rsidR="00E67074" w:rsidRPr="00F204FC" w:rsidRDefault="00E67074" w:rsidP="00E67074">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2. Experimental</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2.1. Instrumentation</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schematic diagram of FIA system is illustrated in Fig.1. It consisted –from right to left- of peristaltic pump (</w:t>
      </w:r>
      <w:proofErr w:type="spellStart"/>
      <w:r w:rsidRPr="00F204FC">
        <w:rPr>
          <w:rFonts w:asciiTheme="majorBidi" w:hAnsiTheme="majorBidi" w:cstheme="majorBidi"/>
          <w:sz w:val="28"/>
          <w:szCs w:val="28"/>
          <w:lang w:bidi="ar-IQ"/>
        </w:rPr>
        <w:t>ismatic</w:t>
      </w:r>
      <w:proofErr w:type="spellEnd"/>
      <w:r w:rsidRPr="00F204FC">
        <w:rPr>
          <w:rFonts w:asciiTheme="majorBidi" w:hAnsiTheme="majorBidi" w:cstheme="majorBidi"/>
          <w:sz w:val="28"/>
          <w:szCs w:val="28"/>
          <w:lang w:bidi="ar-IQ"/>
        </w:rPr>
        <w:t xml:space="preserve">, Germany), the homemade 10-port valve (5 ports for inlet and the rest for outlet), UV-Visible spectrophotometer (Apple), flow cell (450 </w:t>
      </w:r>
      <w:proofErr w:type="spellStart"/>
      <w:r w:rsidRPr="00F204FC">
        <w:rPr>
          <w:rFonts w:asciiTheme="majorBidi" w:hAnsiTheme="majorBidi" w:cstheme="majorBidi"/>
          <w:sz w:val="28"/>
          <w:szCs w:val="28"/>
          <w:lang w:bidi="ar-IQ"/>
        </w:rPr>
        <w:t>μL</w:t>
      </w:r>
      <w:proofErr w:type="spellEnd"/>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Helmma</w:t>
      </w:r>
      <w:proofErr w:type="spellEnd"/>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kompensograph</w:t>
      </w:r>
      <w:proofErr w:type="spellEnd"/>
      <w:r w:rsidRPr="00F204FC">
        <w:rPr>
          <w:rFonts w:asciiTheme="majorBidi" w:hAnsiTheme="majorBidi" w:cstheme="majorBidi"/>
          <w:sz w:val="28"/>
          <w:szCs w:val="28"/>
          <w:lang w:bidi="ar-IQ"/>
        </w:rPr>
        <w:t xml:space="preserve"> (C 1032 Siemens, Germany), and Teflon tubing throughout of </w:t>
      </w:r>
      <w:proofErr w:type="spellStart"/>
      <w:r w:rsidRPr="00F204FC">
        <w:rPr>
          <w:rFonts w:asciiTheme="majorBidi" w:hAnsiTheme="majorBidi" w:cstheme="majorBidi"/>
          <w:sz w:val="28"/>
          <w:szCs w:val="28"/>
          <w:lang w:bidi="ar-IQ"/>
        </w:rPr>
        <w:t>i.d.</w:t>
      </w:r>
      <w:proofErr w:type="spellEnd"/>
      <w:r w:rsidRPr="00F204FC">
        <w:rPr>
          <w:rFonts w:asciiTheme="majorBidi" w:hAnsiTheme="majorBidi" w:cstheme="majorBidi"/>
          <w:sz w:val="28"/>
          <w:szCs w:val="28"/>
          <w:lang w:bidi="ar-IQ"/>
        </w:rPr>
        <w:t xml:space="preserve"> 1 mm is used.</w:t>
      </w:r>
    </w:p>
    <w:p w:rsidR="00E67074" w:rsidRPr="00F204FC" w:rsidRDefault="00E67074" w:rsidP="00E67074">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noProof/>
          <w:sz w:val="28"/>
          <w:szCs w:val="28"/>
        </w:rPr>
        <w:drawing>
          <wp:anchor distT="0" distB="0" distL="114300" distR="114300" simplePos="0" relativeHeight="251659264" behindDoc="0" locked="0" layoutInCell="1" allowOverlap="1" wp14:anchorId="751BF6BE" wp14:editId="4CD5BFD9">
            <wp:simplePos x="0" y="0"/>
            <wp:positionH relativeFrom="column">
              <wp:posOffset>448945</wp:posOffset>
            </wp:positionH>
            <wp:positionV relativeFrom="paragraph">
              <wp:posOffset>882015</wp:posOffset>
            </wp:positionV>
            <wp:extent cx="1856740" cy="1109980"/>
            <wp:effectExtent l="57150" t="38100" r="29210" b="13970"/>
            <wp:wrapNone/>
            <wp:docPr id="1106" name="صورة 13" descr="C:\Users\Orbit\AppData\Local\Microsoft\Windows\Temporary Internet Files\Content.Word\WP_20140609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C:\Users\Orbit\AppData\Local\Microsoft\Windows\Temporary Internet Files\Content.Word\WP_20140609_013.jpg"/>
                    <pic:cNvPicPr>
                      <a:picLocks noChangeAspect="1" noChangeArrowheads="1"/>
                    </pic:cNvPicPr>
                  </pic:nvPicPr>
                  <pic:blipFill>
                    <a:blip r:embed="rId8" cstate="print"/>
                    <a:srcRect/>
                    <a:stretch>
                      <a:fillRect/>
                    </a:stretch>
                  </pic:blipFill>
                  <pic:spPr bwMode="auto">
                    <a:xfrm>
                      <a:off x="0" y="0"/>
                      <a:ext cx="1856740" cy="1109980"/>
                    </a:xfrm>
                    <a:prstGeom prst="rect">
                      <a:avLst/>
                    </a:prstGeom>
                    <a:noFill/>
                    <a:ln w="38100">
                      <a:solidFill>
                        <a:srgbClr val="0070C0"/>
                      </a:solidFill>
                      <a:miter lim="800000"/>
                      <a:headEnd/>
                      <a:tailEnd/>
                    </a:ln>
                  </pic:spPr>
                </pic:pic>
              </a:graphicData>
            </a:graphic>
          </wp:anchor>
        </w:drawing>
      </w:r>
      <w:r w:rsidRPr="00F204FC">
        <w:rPr>
          <w:rFonts w:asciiTheme="majorBidi" w:hAnsiTheme="majorBidi" w:cstheme="majorBidi"/>
          <w:noProof/>
          <w:sz w:val="28"/>
          <w:szCs w:val="28"/>
        </w:rPr>
        <w:drawing>
          <wp:inline distT="0" distB="0" distL="0" distR="0" wp14:anchorId="3F2DC62B" wp14:editId="5A182D65">
            <wp:extent cx="5375275" cy="2019935"/>
            <wp:effectExtent l="57150" t="38100" r="34925" b="18415"/>
            <wp:docPr id="110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9" cstate="print">
                      <a:lum bright="-10000" contrast="10000"/>
                    </a:blip>
                    <a:srcRect/>
                    <a:stretch>
                      <a:fillRect/>
                    </a:stretch>
                  </pic:blipFill>
                  <pic:spPr bwMode="auto">
                    <a:xfrm>
                      <a:off x="0" y="0"/>
                      <a:ext cx="5375275" cy="2019935"/>
                    </a:xfrm>
                    <a:prstGeom prst="rect">
                      <a:avLst/>
                    </a:prstGeom>
                    <a:noFill/>
                    <a:ln w="38100" cmpd="sng">
                      <a:solidFill>
                        <a:srgbClr val="00B0F0"/>
                      </a:solidFill>
                      <a:miter lim="800000"/>
                      <a:headEnd/>
                      <a:tailEnd/>
                    </a:ln>
                    <a:effectLst/>
                  </pic:spPr>
                </pic:pic>
              </a:graphicData>
            </a:graphic>
          </wp:inline>
        </w:drawing>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Fig.1: The schematic diagram of new FIA system with photo of the innovative valve.</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2.2. Reagents and solutions</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chemicals were of analytical-reagent grade and used without further purification. Distilled water was used to prepare all solution.</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A stock standard solution of 1000 μg.mL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Bi (III) was prepared by dissolving 0.2324 g of </w:t>
      </w:r>
      <w:proofErr w:type="gramStart"/>
      <w:r w:rsidRPr="00F204FC">
        <w:rPr>
          <w:rFonts w:asciiTheme="majorBidi" w:hAnsiTheme="majorBidi" w:cstheme="majorBidi"/>
          <w:sz w:val="28"/>
          <w:szCs w:val="28"/>
          <w:lang w:bidi="ar-IQ"/>
        </w:rPr>
        <w:t>Bi(</w:t>
      </w:r>
      <w:proofErr w:type="gramEnd"/>
      <w:r w:rsidRPr="00F204FC">
        <w:rPr>
          <w:rFonts w:asciiTheme="majorBidi" w:hAnsiTheme="majorBidi" w:cstheme="majorBidi"/>
          <w:sz w:val="28"/>
          <w:szCs w:val="28"/>
          <w:lang w:bidi="ar-IQ"/>
        </w:rPr>
        <w:t>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.5H</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O in 10 mL of 3 mol.L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HNO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to avoid the Bi (III) hydrolysis, then diluted to 100 mL volumetric flask with distilled water </w:t>
      </w:r>
      <w:r w:rsidRPr="00F204FC">
        <w:rPr>
          <w:rFonts w:asciiTheme="majorBidi" w:hAnsiTheme="majorBidi" w:cstheme="majorBidi"/>
          <w:sz w:val="28"/>
          <w:szCs w:val="28"/>
          <w:vertAlign w:val="superscript"/>
          <w:lang w:bidi="ar-IQ"/>
        </w:rPr>
        <w:t>(10,11)</w:t>
      </w:r>
      <w:r w:rsidRPr="00F204FC">
        <w:rPr>
          <w:rFonts w:asciiTheme="majorBidi" w:hAnsiTheme="majorBidi" w:cstheme="majorBidi"/>
          <w:sz w:val="28"/>
          <w:szCs w:val="28"/>
          <w:lang w:bidi="ar-IQ"/>
        </w:rPr>
        <w:t xml:space="preserve">.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xml:space="preserve"> of 7% was prepared by dissolving 7g in 100 mL distilled water. Working solutions were prepared daily by dilution of stock solutions with distilled water.</w:t>
      </w:r>
    </w:p>
    <w:p w:rsidR="00E67074" w:rsidRPr="00F204FC" w:rsidRDefault="00E67074" w:rsidP="00E67074">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3. Results and discussion </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3.1. UV-Visible spectrum</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In this study, the test solution was prepared by adding 7% of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xml:space="preserve"> to 200 μg.mL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of bismuth (III) to give a yellow-</w:t>
      </w:r>
      <w:proofErr w:type="spellStart"/>
      <w:r w:rsidRPr="00F204FC">
        <w:rPr>
          <w:rFonts w:asciiTheme="majorBidi" w:hAnsiTheme="majorBidi" w:cstheme="majorBidi"/>
          <w:sz w:val="28"/>
          <w:szCs w:val="28"/>
          <w:lang w:bidi="ar-IQ"/>
        </w:rPr>
        <w:t>coloured</w:t>
      </w:r>
      <w:proofErr w:type="spellEnd"/>
      <w:r w:rsidRPr="00F204FC">
        <w:rPr>
          <w:rFonts w:asciiTheme="majorBidi" w:hAnsiTheme="majorBidi" w:cstheme="majorBidi"/>
          <w:sz w:val="28"/>
          <w:szCs w:val="28"/>
          <w:lang w:bidi="ar-IQ"/>
        </w:rPr>
        <w:t xml:space="preserve"> complex. The results showed that the complex could absorbed at </w:t>
      </w:r>
      <w:proofErr w:type="spellStart"/>
      <w:r w:rsidRPr="00F204FC">
        <w:rPr>
          <w:rFonts w:asciiTheme="majorBidi" w:hAnsiTheme="majorBidi" w:cstheme="majorBidi"/>
          <w:sz w:val="28"/>
          <w:szCs w:val="28"/>
          <w:lang w:bidi="ar-IQ"/>
        </w:rPr>
        <w:t>λ</w:t>
      </w:r>
      <w:r w:rsidRPr="00F204FC">
        <w:rPr>
          <w:rFonts w:asciiTheme="majorBidi" w:hAnsiTheme="majorBidi" w:cstheme="majorBidi"/>
          <w:sz w:val="28"/>
          <w:szCs w:val="28"/>
          <w:vertAlign w:val="subscript"/>
          <w:lang w:bidi="ar-IQ"/>
        </w:rPr>
        <w:t>max</w:t>
      </w:r>
      <w:proofErr w:type="spellEnd"/>
      <w:r w:rsidRPr="00F204FC">
        <w:rPr>
          <w:rFonts w:asciiTheme="majorBidi" w:hAnsiTheme="majorBidi" w:cstheme="majorBidi"/>
          <w:sz w:val="28"/>
          <w:szCs w:val="28"/>
          <w:lang w:bidi="ar-IQ"/>
        </w:rPr>
        <w:t>= 465 nm according to Fig.2, and this is agreed with the literatures</w:t>
      </w:r>
      <w:r w:rsidRPr="00F204FC">
        <w:rPr>
          <w:rFonts w:asciiTheme="majorBidi" w:hAnsiTheme="majorBidi" w:cstheme="majorBidi"/>
          <w:sz w:val="28"/>
          <w:szCs w:val="28"/>
          <w:vertAlign w:val="superscript"/>
          <w:lang w:bidi="ar-IQ"/>
        </w:rPr>
        <w:t xml:space="preserve"> (11</w:t>
      </w:r>
      <w:proofErr w:type="gramStart"/>
      <w:r w:rsidRPr="00F204FC">
        <w:rPr>
          <w:rFonts w:asciiTheme="majorBidi" w:hAnsiTheme="majorBidi" w:cstheme="majorBidi"/>
          <w:sz w:val="28"/>
          <w:szCs w:val="28"/>
          <w:vertAlign w:val="superscript"/>
          <w:lang w:bidi="ar-IQ"/>
        </w:rPr>
        <w:t>,12</w:t>
      </w:r>
      <w:proofErr w:type="gramEnd"/>
      <w:r w:rsidRPr="00F204FC">
        <w:rPr>
          <w:rFonts w:asciiTheme="majorBidi" w:hAnsiTheme="majorBidi" w:cstheme="majorBidi"/>
          <w:sz w:val="28"/>
          <w:szCs w:val="28"/>
          <w:vertAlign w:val="superscript"/>
          <w:lang w:bidi="ar-IQ"/>
        </w:rPr>
        <w:t>)</w:t>
      </w:r>
      <w:r w:rsidRPr="00F204FC">
        <w:rPr>
          <w:rFonts w:asciiTheme="majorBidi" w:hAnsiTheme="majorBidi" w:cstheme="majorBidi"/>
          <w:sz w:val="28"/>
          <w:szCs w:val="28"/>
          <w:lang w:bidi="ar-IQ"/>
        </w:rPr>
        <w:t>.</w:t>
      </w:r>
    </w:p>
    <w:p w:rsidR="00E67074" w:rsidRPr="00F204FC" w:rsidRDefault="00E67074" w:rsidP="00E67074">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noProof/>
          <w:sz w:val="28"/>
          <w:szCs w:val="28"/>
        </w:rPr>
        <w:drawing>
          <wp:inline distT="0" distB="0" distL="0" distR="0" wp14:anchorId="5766DAC0" wp14:editId="1FE2E453">
            <wp:extent cx="5367020" cy="1820545"/>
            <wp:effectExtent l="19050" t="19050" r="24130" b="27305"/>
            <wp:docPr id="11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cstate="print">
                      <a:lum bright="-10000" contrast="20000"/>
                    </a:blip>
                    <a:srcRect/>
                    <a:stretch>
                      <a:fillRect/>
                    </a:stretch>
                  </pic:blipFill>
                  <pic:spPr bwMode="auto">
                    <a:xfrm>
                      <a:off x="0" y="0"/>
                      <a:ext cx="5367020" cy="1820545"/>
                    </a:xfrm>
                    <a:prstGeom prst="rect">
                      <a:avLst/>
                    </a:prstGeom>
                    <a:noFill/>
                    <a:ln w="19050" cmpd="sng">
                      <a:solidFill>
                        <a:srgbClr val="7030A0"/>
                      </a:solidFill>
                      <a:miter lim="800000"/>
                      <a:headEnd/>
                      <a:tailEnd/>
                    </a:ln>
                    <a:effectLst/>
                  </pic:spPr>
                </pic:pic>
              </a:graphicData>
            </a:graphic>
          </wp:inline>
        </w:drawing>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Fig.2: The UV-Visible spectrum of bismuth –</w:t>
      </w:r>
      <w:proofErr w:type="spellStart"/>
      <w:r w:rsidRPr="00F204FC">
        <w:rPr>
          <w:rFonts w:asciiTheme="majorBidi" w:hAnsiTheme="majorBidi" w:cstheme="majorBidi"/>
          <w:b/>
          <w:bCs/>
          <w:sz w:val="28"/>
          <w:szCs w:val="28"/>
          <w:lang w:bidi="ar-IQ"/>
        </w:rPr>
        <w:t>thiourea</w:t>
      </w:r>
      <w:proofErr w:type="spellEnd"/>
      <w:r w:rsidRPr="00F204FC">
        <w:rPr>
          <w:rFonts w:asciiTheme="majorBidi" w:hAnsiTheme="majorBidi" w:cstheme="majorBidi"/>
          <w:b/>
          <w:bCs/>
          <w:sz w:val="28"/>
          <w:szCs w:val="28"/>
          <w:lang w:bidi="ar-IQ"/>
        </w:rPr>
        <w:t xml:space="preserve"> complex</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3.2. Study of optimum conditions</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3.2.1. Chemical conditions</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After choosing the best design of FIA manifold (Fig.1), under the conditions of 10 μg.mL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Bi (III), 6%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0.1 mol.L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HNO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w:t>
      </w:r>
      <w:proofErr w:type="gramStart"/>
      <w:r w:rsidRPr="00F204FC">
        <w:rPr>
          <w:rFonts w:asciiTheme="majorBidi" w:hAnsiTheme="majorBidi" w:cstheme="majorBidi"/>
          <w:sz w:val="28"/>
          <w:szCs w:val="28"/>
          <w:lang w:bidi="ar-IQ"/>
        </w:rPr>
        <w:t>the</w:t>
      </w:r>
      <w:proofErr w:type="gramEnd"/>
      <w:r w:rsidRPr="00F204FC">
        <w:rPr>
          <w:rFonts w:asciiTheme="majorBidi" w:hAnsiTheme="majorBidi" w:cstheme="majorBidi"/>
          <w:sz w:val="28"/>
          <w:szCs w:val="28"/>
          <w:lang w:bidi="ar-IQ"/>
        </w:rPr>
        <w:t xml:space="preserve"> flow rate was 15.10 </w:t>
      </w:r>
      <w:proofErr w:type="spellStart"/>
      <w:r w:rsidRPr="00F204FC">
        <w:rPr>
          <w:rFonts w:asciiTheme="majorBidi" w:hAnsiTheme="majorBidi" w:cstheme="majorBidi"/>
          <w:sz w:val="28"/>
          <w:szCs w:val="28"/>
          <w:lang w:bidi="ar-IQ"/>
        </w:rPr>
        <w:t>mL.</w:t>
      </w:r>
      <w:proofErr w:type="spellEnd"/>
      <w:r w:rsidRPr="00F204FC">
        <w:rPr>
          <w:rFonts w:asciiTheme="majorBidi" w:hAnsiTheme="majorBidi" w:cstheme="majorBidi"/>
          <w:sz w:val="28"/>
          <w:szCs w:val="28"/>
          <w:lang w:bidi="ar-IQ"/>
        </w:rPr>
        <w:t xml:space="preserve"> </w:t>
      </w:r>
      <w:proofErr w:type="gramStart"/>
      <w:r w:rsidRPr="00F204FC">
        <w:rPr>
          <w:rFonts w:asciiTheme="majorBidi" w:hAnsiTheme="majorBidi" w:cstheme="majorBidi"/>
          <w:sz w:val="28"/>
          <w:szCs w:val="28"/>
          <w:lang w:bidi="ar-IQ"/>
        </w:rPr>
        <w:t>min</w:t>
      </w:r>
      <w:r w:rsidRPr="00F204FC">
        <w:rPr>
          <w:rFonts w:asciiTheme="majorBidi" w:hAnsiTheme="majorBidi" w:cstheme="majorBidi"/>
          <w:sz w:val="28"/>
          <w:szCs w:val="28"/>
          <w:vertAlign w:val="superscript"/>
          <w:lang w:bidi="ar-IQ"/>
        </w:rPr>
        <w:t>-1</w:t>
      </w:r>
      <w:proofErr w:type="gramEnd"/>
      <w:r w:rsidRPr="00F204FC">
        <w:rPr>
          <w:rFonts w:asciiTheme="majorBidi" w:hAnsiTheme="majorBidi" w:cstheme="majorBidi"/>
          <w:sz w:val="28"/>
          <w:szCs w:val="28"/>
          <w:lang w:bidi="ar-IQ"/>
        </w:rPr>
        <w:t xml:space="preserve">, the length of reaction coil was 60 cm, and 157.00 </w:t>
      </w:r>
      <w:proofErr w:type="spellStart"/>
      <w:r w:rsidRPr="00F204FC">
        <w:rPr>
          <w:rFonts w:asciiTheme="majorBidi" w:hAnsiTheme="majorBidi" w:cstheme="majorBidi"/>
          <w:sz w:val="28"/>
          <w:szCs w:val="28"/>
          <w:lang w:bidi="ar-IQ"/>
        </w:rPr>
        <w:t>μL</w:t>
      </w:r>
      <w:proofErr w:type="spellEnd"/>
      <w:r w:rsidRPr="00F204FC">
        <w:rPr>
          <w:rFonts w:asciiTheme="majorBidi" w:hAnsiTheme="majorBidi" w:cstheme="majorBidi"/>
          <w:sz w:val="28"/>
          <w:szCs w:val="28"/>
          <w:lang w:bidi="ar-IQ"/>
        </w:rPr>
        <w:t xml:space="preserve"> was the volume of Bi (III) and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xml:space="preserve">. The effect of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xml:space="preserve"> concentration was studied and the range of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xml:space="preserve"> concentrations was from 2% to 8%. The preferred response was at the concentration 7% of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xml:space="preserve"> according to the results in table</w:t>
      </w:r>
      <w:proofErr w:type="gramStart"/>
      <w:r w:rsidRPr="00F204FC">
        <w:rPr>
          <w:rFonts w:asciiTheme="majorBidi" w:hAnsiTheme="majorBidi" w:cstheme="majorBidi"/>
          <w:sz w:val="28"/>
          <w:szCs w:val="28"/>
          <w:lang w:bidi="ar-IQ"/>
        </w:rPr>
        <w:t>:1</w:t>
      </w:r>
      <w:proofErr w:type="gramEnd"/>
      <w:r w:rsidRPr="00F204FC">
        <w:rPr>
          <w:rFonts w:asciiTheme="majorBidi" w:hAnsiTheme="majorBidi" w:cstheme="majorBidi"/>
          <w:sz w:val="28"/>
          <w:szCs w:val="28"/>
          <w:lang w:bidi="ar-IQ"/>
        </w:rPr>
        <w:t xml:space="preserve">  and Fig. 3.</w:t>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Table (1): The relationship between </w:t>
      </w:r>
      <w:proofErr w:type="spellStart"/>
      <w:r w:rsidRPr="00F204FC">
        <w:rPr>
          <w:rFonts w:asciiTheme="majorBidi" w:hAnsiTheme="majorBidi" w:cstheme="majorBidi"/>
          <w:b/>
          <w:bCs/>
          <w:sz w:val="28"/>
          <w:szCs w:val="28"/>
          <w:lang w:bidi="ar-IQ"/>
        </w:rPr>
        <w:t>thiourea</w:t>
      </w:r>
      <w:proofErr w:type="spellEnd"/>
      <w:r w:rsidRPr="00F204FC">
        <w:rPr>
          <w:rFonts w:asciiTheme="majorBidi" w:hAnsiTheme="majorBidi" w:cstheme="majorBidi"/>
          <w:b/>
          <w:bCs/>
          <w:sz w:val="28"/>
          <w:szCs w:val="28"/>
          <w:lang w:bidi="ar-IQ"/>
        </w:rPr>
        <w:t xml:space="preserve"> concentration and response (mV)</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081"/>
        <w:gridCol w:w="1134"/>
        <w:gridCol w:w="1046"/>
        <w:gridCol w:w="1409"/>
        <w:gridCol w:w="1284"/>
        <w:gridCol w:w="1197"/>
      </w:tblGrid>
      <w:tr w:rsidR="00E67074" w:rsidRPr="00F204FC" w:rsidTr="00E14CC9">
        <w:trPr>
          <w:jc w:val="center"/>
        </w:trPr>
        <w:tc>
          <w:tcPr>
            <w:tcW w:w="1242"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Conc. of </w:t>
            </w:r>
            <w:proofErr w:type="spellStart"/>
            <w:r w:rsidRPr="00F204FC">
              <w:rPr>
                <w:rFonts w:asciiTheme="majorBidi" w:hAnsiTheme="majorBidi" w:cstheme="majorBidi"/>
                <w:b/>
                <w:bCs/>
                <w:sz w:val="28"/>
                <w:szCs w:val="28"/>
                <w:lang w:bidi="ar-IQ"/>
              </w:rPr>
              <w:lastRenderedPageBreak/>
              <w:t>thiourea</w:t>
            </w:r>
            <w:proofErr w:type="spellEnd"/>
            <w:r w:rsidRPr="00F204FC">
              <w:rPr>
                <w:rFonts w:asciiTheme="majorBidi" w:hAnsiTheme="majorBidi" w:cstheme="majorBidi"/>
                <w:b/>
                <w:bCs/>
                <w:sz w:val="28"/>
                <w:szCs w:val="28"/>
                <w:lang w:bidi="ar-IQ"/>
              </w:rPr>
              <w:t xml:space="preserve"> %</w:t>
            </w:r>
          </w:p>
        </w:tc>
        <w:tc>
          <w:tcPr>
            <w:tcW w:w="3261" w:type="dxa"/>
            <w:gridSpan w:val="3"/>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lastRenderedPageBreak/>
              <w:t>Peak Height (mV)</w:t>
            </w:r>
          </w:p>
        </w:tc>
        <w:tc>
          <w:tcPr>
            <w:tcW w:w="1409"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Mean</w:t>
            </w:r>
          </w:p>
          <w:p w:rsidR="00E67074" w:rsidRPr="00F204FC" w:rsidRDefault="00E67074" w:rsidP="00E14CC9">
            <w:pPr>
              <w:bidi w:val="0"/>
              <w:spacing w:after="0" w:line="360" w:lineRule="auto"/>
              <w:jc w:val="center"/>
              <w:rPr>
                <w:rFonts w:asciiTheme="majorBidi" w:hAnsiTheme="majorBidi" w:cstheme="majorBidi"/>
                <w:b/>
                <w:bCs/>
                <w:sz w:val="28"/>
                <w:szCs w:val="28"/>
                <w:lang w:bidi="ar-IQ"/>
              </w:rPr>
            </w:pPr>
            <m:oMath>
              <m:acc>
                <m:accPr>
                  <m:chr m:val="̅"/>
                  <m:ctrlPr>
                    <w:rPr>
                      <w:rFonts w:ascii="Cambria Math" w:hAnsi="Cambria Math" w:cstheme="majorBidi"/>
                      <w:b/>
                      <w:bCs/>
                      <w:i/>
                      <w:sz w:val="28"/>
                      <w:szCs w:val="28"/>
                      <w:lang w:bidi="ar-IQ"/>
                    </w:rPr>
                  </m:ctrlPr>
                </m:accPr>
                <m:e>
                  <m:r>
                    <m:rPr>
                      <m:sty m:val="bi"/>
                    </m:rPr>
                    <w:rPr>
                      <w:rFonts w:ascii="Cambria Math" w:hAnsi="Cambria Math" w:cstheme="majorBidi"/>
                      <w:sz w:val="28"/>
                      <w:szCs w:val="28"/>
                      <w:lang w:bidi="ar-IQ"/>
                    </w:rPr>
                    <m:t>Y</m:t>
                  </m:r>
                </m:e>
              </m:acc>
            </m:oMath>
            <w:r w:rsidRPr="00F204FC">
              <w:rPr>
                <w:rFonts w:asciiTheme="majorBidi" w:hAnsiTheme="majorBidi" w:cstheme="majorBidi"/>
                <w:b/>
                <w:bCs/>
                <w:sz w:val="28"/>
                <w:szCs w:val="28"/>
                <w:lang w:bidi="ar-IQ"/>
              </w:rPr>
              <w:t xml:space="preserve"> </w:t>
            </w:r>
          </w:p>
        </w:tc>
        <w:tc>
          <w:tcPr>
            <w:tcW w:w="1284"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lastRenderedPageBreak/>
              <w:t>S.D</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R.S.D%</w:t>
            </w:r>
          </w:p>
        </w:tc>
      </w:tr>
      <w:tr w:rsidR="00E67074" w:rsidRPr="00F204FC" w:rsidTr="00E14CC9">
        <w:trPr>
          <w:jc w:val="center"/>
        </w:trPr>
        <w:tc>
          <w:tcPr>
            <w:tcW w:w="1242"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2</w:t>
            </w:r>
          </w:p>
        </w:tc>
        <w:tc>
          <w:tcPr>
            <w:tcW w:w="1081"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18</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18</w:t>
            </w:r>
          </w:p>
        </w:tc>
        <w:tc>
          <w:tcPr>
            <w:tcW w:w="1046"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18</w:t>
            </w:r>
          </w:p>
        </w:tc>
        <w:tc>
          <w:tcPr>
            <w:tcW w:w="14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18</w:t>
            </w:r>
          </w:p>
        </w:tc>
        <w:tc>
          <w:tcPr>
            <w:tcW w:w="128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r>
      <w:tr w:rsidR="00E67074" w:rsidRPr="00F204FC" w:rsidTr="00E14CC9">
        <w:trPr>
          <w:jc w:val="center"/>
        </w:trPr>
        <w:tc>
          <w:tcPr>
            <w:tcW w:w="1242"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w:t>
            </w:r>
          </w:p>
        </w:tc>
        <w:tc>
          <w:tcPr>
            <w:tcW w:w="1081"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30</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32</w:t>
            </w:r>
          </w:p>
        </w:tc>
        <w:tc>
          <w:tcPr>
            <w:tcW w:w="1046"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30</w:t>
            </w:r>
          </w:p>
        </w:tc>
        <w:tc>
          <w:tcPr>
            <w:tcW w:w="14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30.67</w:t>
            </w:r>
          </w:p>
        </w:tc>
        <w:tc>
          <w:tcPr>
            <w:tcW w:w="128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3.78</w:t>
            </w:r>
          </w:p>
        </w:tc>
      </w:tr>
      <w:tr w:rsidR="00E67074" w:rsidRPr="00F204FC" w:rsidTr="00E14CC9">
        <w:trPr>
          <w:jc w:val="center"/>
        </w:trPr>
        <w:tc>
          <w:tcPr>
            <w:tcW w:w="1242"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w:t>
            </w:r>
          </w:p>
        </w:tc>
        <w:tc>
          <w:tcPr>
            <w:tcW w:w="1081"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36</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38</w:t>
            </w:r>
          </w:p>
        </w:tc>
        <w:tc>
          <w:tcPr>
            <w:tcW w:w="1046"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38</w:t>
            </w:r>
          </w:p>
        </w:tc>
        <w:tc>
          <w:tcPr>
            <w:tcW w:w="14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37.34</w:t>
            </w:r>
          </w:p>
        </w:tc>
        <w:tc>
          <w:tcPr>
            <w:tcW w:w="128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3.11</w:t>
            </w:r>
          </w:p>
        </w:tc>
      </w:tr>
      <w:tr w:rsidR="00E67074" w:rsidRPr="00F204FC" w:rsidTr="00E14CC9">
        <w:trPr>
          <w:jc w:val="center"/>
        </w:trPr>
        <w:tc>
          <w:tcPr>
            <w:tcW w:w="1242"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w:t>
            </w:r>
          </w:p>
        </w:tc>
        <w:tc>
          <w:tcPr>
            <w:tcW w:w="1081"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48</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46</w:t>
            </w:r>
          </w:p>
        </w:tc>
        <w:tc>
          <w:tcPr>
            <w:tcW w:w="1046"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48</w:t>
            </w:r>
          </w:p>
        </w:tc>
        <w:tc>
          <w:tcPr>
            <w:tcW w:w="14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47.34</w:t>
            </w:r>
          </w:p>
        </w:tc>
        <w:tc>
          <w:tcPr>
            <w:tcW w:w="128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2.45</w:t>
            </w:r>
          </w:p>
        </w:tc>
      </w:tr>
      <w:tr w:rsidR="00E67074" w:rsidRPr="00F204FC" w:rsidTr="00E14CC9">
        <w:trPr>
          <w:jc w:val="center"/>
        </w:trPr>
        <w:tc>
          <w:tcPr>
            <w:tcW w:w="1242"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w:t>
            </w:r>
          </w:p>
        </w:tc>
        <w:tc>
          <w:tcPr>
            <w:tcW w:w="1081"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58</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w:t>
            </w:r>
          </w:p>
        </w:tc>
        <w:tc>
          <w:tcPr>
            <w:tcW w:w="1046"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w:t>
            </w:r>
          </w:p>
        </w:tc>
        <w:tc>
          <w:tcPr>
            <w:tcW w:w="14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56.67</w:t>
            </w:r>
          </w:p>
        </w:tc>
        <w:tc>
          <w:tcPr>
            <w:tcW w:w="128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2.05</w:t>
            </w:r>
          </w:p>
        </w:tc>
      </w:tr>
      <w:tr w:rsidR="00E67074" w:rsidRPr="00F204FC" w:rsidTr="00E14CC9">
        <w:trPr>
          <w:jc w:val="center"/>
        </w:trPr>
        <w:tc>
          <w:tcPr>
            <w:tcW w:w="1242"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7</w:t>
            </w:r>
          </w:p>
        </w:tc>
        <w:tc>
          <w:tcPr>
            <w:tcW w:w="1081"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65</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64</w:t>
            </w:r>
          </w:p>
        </w:tc>
        <w:tc>
          <w:tcPr>
            <w:tcW w:w="1046"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65</w:t>
            </w:r>
          </w:p>
        </w:tc>
        <w:tc>
          <w:tcPr>
            <w:tcW w:w="1409"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64.67</w:t>
            </w:r>
          </w:p>
        </w:tc>
        <w:tc>
          <w:tcPr>
            <w:tcW w:w="1284"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0.58</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0.89</w:t>
            </w:r>
          </w:p>
        </w:tc>
      </w:tr>
      <w:tr w:rsidR="00E67074" w:rsidRPr="00F204FC" w:rsidTr="00E14CC9">
        <w:trPr>
          <w:jc w:val="center"/>
        </w:trPr>
        <w:tc>
          <w:tcPr>
            <w:tcW w:w="1242"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w:t>
            </w:r>
          </w:p>
        </w:tc>
        <w:tc>
          <w:tcPr>
            <w:tcW w:w="1081"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65</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65</w:t>
            </w:r>
          </w:p>
        </w:tc>
        <w:tc>
          <w:tcPr>
            <w:tcW w:w="1046"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65</w:t>
            </w:r>
          </w:p>
        </w:tc>
        <w:tc>
          <w:tcPr>
            <w:tcW w:w="14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65</w:t>
            </w:r>
          </w:p>
        </w:tc>
        <w:tc>
          <w:tcPr>
            <w:tcW w:w="128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r>
    </w:tbl>
    <w:p w:rsidR="00E67074" w:rsidRPr="00F204FC" w:rsidRDefault="00E67074" w:rsidP="00E67074">
      <w:pPr>
        <w:bidi w:val="0"/>
        <w:spacing w:line="360" w:lineRule="auto"/>
        <w:jc w:val="center"/>
        <w:rPr>
          <w:rFonts w:asciiTheme="majorBidi" w:hAnsiTheme="majorBidi" w:cstheme="majorBidi"/>
          <w:sz w:val="28"/>
          <w:szCs w:val="28"/>
          <w:lang w:bidi="ar-IQ"/>
        </w:rPr>
      </w:pPr>
    </w:p>
    <w:p w:rsidR="00E67074" w:rsidRPr="00F204FC" w:rsidRDefault="00E67074" w:rsidP="00E67074">
      <w:pPr>
        <w:bidi w:val="0"/>
        <w:spacing w:line="360" w:lineRule="auto"/>
        <w:ind w:left="720"/>
        <w:jc w:val="center"/>
        <w:rPr>
          <w:rFonts w:asciiTheme="majorBidi" w:hAnsiTheme="majorBidi" w:cstheme="majorBidi"/>
          <w:sz w:val="28"/>
          <w:szCs w:val="28"/>
          <w:lang w:bidi="ar-IQ"/>
        </w:rPr>
      </w:pPr>
      <w:r w:rsidRPr="00F204FC">
        <w:rPr>
          <w:rFonts w:asciiTheme="majorBidi" w:hAnsiTheme="majorBidi" w:cstheme="majorBidi"/>
          <w:noProof/>
          <w:sz w:val="28"/>
          <w:szCs w:val="28"/>
        </w:rPr>
        <w:drawing>
          <wp:inline distT="0" distB="0" distL="0" distR="0" wp14:anchorId="6BB2B0E2" wp14:editId="4138CFA7">
            <wp:extent cx="4569587" cy="2745359"/>
            <wp:effectExtent l="19050" t="0" r="21463" b="0"/>
            <wp:docPr id="1109"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Fig.3: Effect of </w:t>
      </w:r>
      <w:proofErr w:type="spellStart"/>
      <w:r w:rsidRPr="00F204FC">
        <w:rPr>
          <w:rFonts w:asciiTheme="majorBidi" w:hAnsiTheme="majorBidi" w:cstheme="majorBidi"/>
          <w:b/>
          <w:bCs/>
          <w:sz w:val="28"/>
          <w:szCs w:val="28"/>
          <w:lang w:bidi="ar-IQ"/>
        </w:rPr>
        <w:t>thiourea</w:t>
      </w:r>
      <w:proofErr w:type="spellEnd"/>
      <w:r w:rsidRPr="00F204FC">
        <w:rPr>
          <w:rFonts w:asciiTheme="majorBidi" w:hAnsiTheme="majorBidi" w:cstheme="majorBidi"/>
          <w:b/>
          <w:bCs/>
          <w:sz w:val="28"/>
          <w:szCs w:val="28"/>
          <w:lang w:bidi="ar-IQ"/>
        </w:rPr>
        <w:t xml:space="preserve"> concentration on the response</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effect of HNO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concentration was also studied and the range of concentrations was (0.01-0.5) mol.L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The HNO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concentration which gave the best peak height was 0.1 mol.L</w:t>
      </w:r>
      <w:r w:rsidRPr="00F204FC">
        <w:rPr>
          <w:rFonts w:asciiTheme="majorBidi" w:hAnsiTheme="majorBidi" w:cstheme="majorBidi"/>
          <w:sz w:val="28"/>
          <w:szCs w:val="28"/>
          <w:vertAlign w:val="superscript"/>
          <w:lang w:bidi="ar-IQ"/>
        </w:rPr>
        <w:t>-</w:t>
      </w:r>
      <w:proofErr w:type="gramStart"/>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w:t>
      </w:r>
      <w:proofErr w:type="gramEnd"/>
      <w:r w:rsidRPr="00F204FC">
        <w:rPr>
          <w:rFonts w:asciiTheme="majorBidi" w:hAnsiTheme="majorBidi" w:cstheme="majorBidi"/>
          <w:sz w:val="28"/>
          <w:szCs w:val="28"/>
          <w:lang w:bidi="ar-IQ"/>
        </w:rPr>
        <w:t xml:space="preserve"> as shown in table:2 and Fig.4.</w:t>
      </w:r>
    </w:p>
    <w:p w:rsidR="00E67074" w:rsidRPr="00F204FC" w:rsidRDefault="00E67074" w:rsidP="00E67074">
      <w:pPr>
        <w:bidi w:val="0"/>
        <w:spacing w:line="360" w:lineRule="auto"/>
        <w:rPr>
          <w:rFonts w:asciiTheme="majorBidi" w:hAnsiTheme="majorBidi" w:cstheme="majorBidi"/>
          <w:sz w:val="28"/>
          <w:szCs w:val="28"/>
          <w:lang w:bidi="ar-IQ"/>
        </w:rPr>
      </w:pPr>
    </w:p>
    <w:p w:rsidR="00E67074" w:rsidRPr="00F204FC" w:rsidRDefault="00E67074" w:rsidP="00E67074">
      <w:pPr>
        <w:bidi w:val="0"/>
        <w:spacing w:line="360" w:lineRule="auto"/>
        <w:jc w:val="center"/>
        <w:rPr>
          <w:rFonts w:asciiTheme="majorBidi" w:hAnsiTheme="majorBidi" w:cstheme="majorBidi"/>
          <w:sz w:val="28"/>
          <w:szCs w:val="28"/>
          <w:lang w:bidi="ar-IQ"/>
        </w:rPr>
      </w:pPr>
    </w:p>
    <w:p w:rsidR="00E67074" w:rsidRPr="00F204FC" w:rsidRDefault="00E67074" w:rsidP="00E67074">
      <w:pPr>
        <w:bidi w:val="0"/>
        <w:spacing w:line="360" w:lineRule="auto"/>
        <w:rPr>
          <w:rFonts w:asciiTheme="majorBidi" w:hAnsiTheme="majorBidi" w:cstheme="majorBidi"/>
          <w:sz w:val="28"/>
          <w:szCs w:val="28"/>
          <w:lang w:bidi="ar-IQ"/>
        </w:rPr>
      </w:pPr>
    </w:p>
    <w:p w:rsidR="00E67074" w:rsidRPr="00F204FC" w:rsidRDefault="00E67074" w:rsidP="00E67074">
      <w:pPr>
        <w:bidi w:val="0"/>
        <w:spacing w:line="360" w:lineRule="auto"/>
        <w:jc w:val="center"/>
        <w:rPr>
          <w:rFonts w:asciiTheme="majorBidi" w:hAnsiTheme="majorBidi" w:cstheme="majorBidi"/>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Table (2): The relationship between nitric acid concentration and response (mV)</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3"/>
        <w:gridCol w:w="1134"/>
        <w:gridCol w:w="1134"/>
        <w:gridCol w:w="992"/>
        <w:gridCol w:w="1276"/>
        <w:gridCol w:w="1187"/>
        <w:gridCol w:w="1197"/>
      </w:tblGrid>
      <w:tr w:rsidR="00E67074" w:rsidRPr="00F204FC" w:rsidTr="00E14CC9">
        <w:trPr>
          <w:jc w:val="center"/>
        </w:trPr>
        <w:tc>
          <w:tcPr>
            <w:tcW w:w="1473"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vertAlign w:val="superscript"/>
                <w:lang w:bidi="ar-IQ"/>
              </w:rPr>
            </w:pPr>
            <w:r w:rsidRPr="00F204FC">
              <w:rPr>
                <w:rFonts w:asciiTheme="majorBidi" w:hAnsiTheme="majorBidi" w:cstheme="majorBidi"/>
                <w:b/>
                <w:bCs/>
                <w:sz w:val="28"/>
                <w:szCs w:val="28"/>
                <w:lang w:bidi="ar-IQ"/>
              </w:rPr>
              <w:t>Conc. of HNO</w:t>
            </w:r>
            <w:r w:rsidRPr="00F204FC">
              <w:rPr>
                <w:rFonts w:asciiTheme="majorBidi" w:hAnsiTheme="majorBidi" w:cstheme="majorBidi"/>
                <w:b/>
                <w:bCs/>
                <w:sz w:val="28"/>
                <w:szCs w:val="28"/>
                <w:vertAlign w:val="subscript"/>
                <w:lang w:bidi="ar-IQ"/>
              </w:rPr>
              <w:t>3</w:t>
            </w:r>
            <w:r w:rsidRPr="00F204FC">
              <w:rPr>
                <w:rFonts w:asciiTheme="majorBidi" w:hAnsiTheme="majorBidi" w:cstheme="majorBidi"/>
                <w:b/>
                <w:bCs/>
                <w:sz w:val="28"/>
                <w:szCs w:val="28"/>
                <w:lang w:bidi="ar-IQ"/>
              </w:rPr>
              <w:t xml:space="preserve"> mol.L</w:t>
            </w:r>
            <w:r w:rsidRPr="00F204FC">
              <w:rPr>
                <w:rFonts w:asciiTheme="majorBidi" w:hAnsiTheme="majorBidi" w:cstheme="majorBidi"/>
                <w:b/>
                <w:bCs/>
                <w:sz w:val="28"/>
                <w:szCs w:val="28"/>
                <w:vertAlign w:val="superscript"/>
                <w:lang w:bidi="ar-IQ"/>
              </w:rPr>
              <w:t>-1</w:t>
            </w:r>
          </w:p>
        </w:tc>
        <w:tc>
          <w:tcPr>
            <w:tcW w:w="3260" w:type="dxa"/>
            <w:gridSpan w:val="3"/>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Peak Height (mV)</w:t>
            </w:r>
          </w:p>
        </w:tc>
        <w:tc>
          <w:tcPr>
            <w:tcW w:w="1276"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Mean</w:t>
            </w:r>
          </w:p>
          <w:p w:rsidR="00E67074" w:rsidRPr="00F204FC" w:rsidRDefault="00E67074" w:rsidP="00E14CC9">
            <w:pPr>
              <w:bidi w:val="0"/>
              <w:spacing w:after="0" w:line="360" w:lineRule="auto"/>
              <w:jc w:val="center"/>
              <w:rPr>
                <w:rFonts w:asciiTheme="majorBidi" w:hAnsiTheme="majorBidi" w:cstheme="majorBidi"/>
                <w:b/>
                <w:bCs/>
                <w:sz w:val="28"/>
                <w:szCs w:val="28"/>
                <w:lang w:bidi="ar-IQ"/>
              </w:rPr>
            </w:pPr>
            <m:oMath>
              <m:acc>
                <m:accPr>
                  <m:chr m:val="̅"/>
                  <m:ctrlPr>
                    <w:rPr>
                      <w:rFonts w:ascii="Cambria Math" w:hAnsi="Cambria Math" w:cstheme="majorBidi"/>
                      <w:b/>
                      <w:bCs/>
                      <w:i/>
                      <w:sz w:val="28"/>
                      <w:szCs w:val="28"/>
                      <w:lang w:bidi="ar-IQ"/>
                    </w:rPr>
                  </m:ctrlPr>
                </m:accPr>
                <m:e>
                  <m:r>
                    <m:rPr>
                      <m:sty m:val="bi"/>
                    </m:rPr>
                    <w:rPr>
                      <w:rFonts w:ascii="Cambria Math" w:hAnsi="Cambria Math" w:cstheme="majorBidi"/>
                      <w:sz w:val="28"/>
                      <w:szCs w:val="28"/>
                      <w:lang w:bidi="ar-IQ"/>
                    </w:rPr>
                    <m:t>Y</m:t>
                  </m:r>
                </m:e>
              </m:acc>
            </m:oMath>
            <w:r w:rsidRPr="00F204FC">
              <w:rPr>
                <w:rFonts w:asciiTheme="majorBidi" w:hAnsiTheme="majorBidi" w:cstheme="majorBidi"/>
                <w:b/>
                <w:bCs/>
                <w:sz w:val="28"/>
                <w:szCs w:val="28"/>
                <w:lang w:bidi="ar-IQ"/>
              </w:rPr>
              <w:t xml:space="preserve"> </w:t>
            </w:r>
          </w:p>
        </w:tc>
        <w:tc>
          <w:tcPr>
            <w:tcW w:w="1187"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S.D</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R.S.D%</w:t>
            </w:r>
          </w:p>
        </w:tc>
      </w:tr>
      <w:tr w:rsidR="00E67074" w:rsidRPr="00F204FC" w:rsidTr="00E14CC9">
        <w:trPr>
          <w:jc w:val="center"/>
        </w:trPr>
        <w:tc>
          <w:tcPr>
            <w:tcW w:w="1473"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0.01</w:t>
            </w:r>
          </w:p>
        </w:tc>
        <w:tc>
          <w:tcPr>
            <w:tcW w:w="1134"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46</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46</w:t>
            </w:r>
          </w:p>
        </w:tc>
        <w:tc>
          <w:tcPr>
            <w:tcW w:w="992"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48</w:t>
            </w:r>
          </w:p>
        </w:tc>
        <w:tc>
          <w:tcPr>
            <w:tcW w:w="1276"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46.67</w:t>
            </w:r>
          </w:p>
        </w:tc>
        <w:tc>
          <w:tcPr>
            <w:tcW w:w="118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2.49</w:t>
            </w:r>
          </w:p>
        </w:tc>
      </w:tr>
      <w:tr w:rsidR="00E67074" w:rsidRPr="00F204FC" w:rsidTr="00E14CC9">
        <w:trPr>
          <w:jc w:val="center"/>
        </w:trPr>
        <w:tc>
          <w:tcPr>
            <w:tcW w:w="1473"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0.05</w:t>
            </w:r>
          </w:p>
        </w:tc>
        <w:tc>
          <w:tcPr>
            <w:tcW w:w="1134"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58</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58</w:t>
            </w:r>
          </w:p>
        </w:tc>
        <w:tc>
          <w:tcPr>
            <w:tcW w:w="992"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w:t>
            </w:r>
          </w:p>
        </w:tc>
        <w:tc>
          <w:tcPr>
            <w:tcW w:w="1276"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57.34</w:t>
            </w:r>
          </w:p>
        </w:tc>
        <w:tc>
          <w:tcPr>
            <w:tcW w:w="118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2.02</w:t>
            </w:r>
          </w:p>
        </w:tc>
      </w:tr>
      <w:tr w:rsidR="00E67074" w:rsidRPr="00F204FC" w:rsidTr="00E14CC9">
        <w:trPr>
          <w:jc w:val="center"/>
        </w:trPr>
        <w:tc>
          <w:tcPr>
            <w:tcW w:w="1473"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0.1</w:t>
            </w:r>
          </w:p>
        </w:tc>
        <w:tc>
          <w:tcPr>
            <w:tcW w:w="1134"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66</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66</w:t>
            </w:r>
          </w:p>
        </w:tc>
        <w:tc>
          <w:tcPr>
            <w:tcW w:w="992"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65</w:t>
            </w:r>
          </w:p>
        </w:tc>
        <w:tc>
          <w:tcPr>
            <w:tcW w:w="1276"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65.67</w:t>
            </w:r>
          </w:p>
        </w:tc>
        <w:tc>
          <w:tcPr>
            <w:tcW w:w="1187"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0.58</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0.88</w:t>
            </w:r>
          </w:p>
        </w:tc>
      </w:tr>
      <w:tr w:rsidR="00E67074" w:rsidRPr="00F204FC" w:rsidTr="00E14CC9">
        <w:trPr>
          <w:jc w:val="center"/>
        </w:trPr>
        <w:tc>
          <w:tcPr>
            <w:tcW w:w="1473"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0.3</w:t>
            </w:r>
          </w:p>
        </w:tc>
        <w:tc>
          <w:tcPr>
            <w:tcW w:w="1134"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54</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54</w:t>
            </w:r>
          </w:p>
        </w:tc>
        <w:tc>
          <w:tcPr>
            <w:tcW w:w="992"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54</w:t>
            </w:r>
          </w:p>
        </w:tc>
        <w:tc>
          <w:tcPr>
            <w:tcW w:w="1276"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54</w:t>
            </w:r>
          </w:p>
        </w:tc>
        <w:tc>
          <w:tcPr>
            <w:tcW w:w="118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r>
      <w:tr w:rsidR="00E67074" w:rsidRPr="00F204FC" w:rsidTr="00E14CC9">
        <w:trPr>
          <w:jc w:val="center"/>
        </w:trPr>
        <w:tc>
          <w:tcPr>
            <w:tcW w:w="1473"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0.5</w:t>
            </w:r>
          </w:p>
        </w:tc>
        <w:tc>
          <w:tcPr>
            <w:tcW w:w="1134" w:type="dxa"/>
            <w:tcBorders>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44</w:t>
            </w:r>
          </w:p>
        </w:tc>
        <w:tc>
          <w:tcPr>
            <w:tcW w:w="1134" w:type="dxa"/>
            <w:tcBorders>
              <w:left w:val="single" w:sz="4" w:space="0" w:color="auto"/>
              <w:righ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44</w:t>
            </w:r>
          </w:p>
        </w:tc>
        <w:tc>
          <w:tcPr>
            <w:tcW w:w="992" w:type="dxa"/>
            <w:tcBorders>
              <w:left w:val="single" w:sz="4" w:space="0" w:color="auto"/>
            </w:tcBorders>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44</w:t>
            </w:r>
          </w:p>
        </w:tc>
        <w:tc>
          <w:tcPr>
            <w:tcW w:w="1276"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44</w:t>
            </w:r>
          </w:p>
        </w:tc>
        <w:tc>
          <w:tcPr>
            <w:tcW w:w="118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r>
    </w:tbl>
    <w:p w:rsidR="00E67074" w:rsidRPr="00F204FC" w:rsidRDefault="00E67074" w:rsidP="00E67074">
      <w:pPr>
        <w:bidi w:val="0"/>
        <w:spacing w:line="360" w:lineRule="auto"/>
        <w:jc w:val="both"/>
        <w:rPr>
          <w:rFonts w:asciiTheme="majorBidi" w:hAnsiTheme="majorBidi" w:cstheme="majorBidi"/>
          <w:sz w:val="28"/>
          <w:szCs w:val="28"/>
          <w:lang w:bidi="ar-IQ"/>
        </w:rPr>
      </w:pPr>
    </w:p>
    <w:p w:rsidR="00E67074" w:rsidRPr="00F204FC" w:rsidRDefault="00E67074" w:rsidP="00E67074">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noProof/>
          <w:sz w:val="28"/>
          <w:szCs w:val="28"/>
        </w:rPr>
        <w:drawing>
          <wp:inline distT="0" distB="0" distL="0" distR="0" wp14:anchorId="404215DA" wp14:editId="424D17E0">
            <wp:extent cx="4569587" cy="2745359"/>
            <wp:effectExtent l="19050" t="0" r="21463" b="0"/>
            <wp:docPr id="1110" name="مخطط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Fig.4: Effect of HNO</w:t>
      </w:r>
      <w:r w:rsidRPr="00F204FC">
        <w:rPr>
          <w:rFonts w:asciiTheme="majorBidi" w:hAnsiTheme="majorBidi" w:cstheme="majorBidi"/>
          <w:b/>
          <w:bCs/>
          <w:sz w:val="28"/>
          <w:szCs w:val="28"/>
          <w:vertAlign w:val="subscript"/>
          <w:lang w:bidi="ar-IQ"/>
        </w:rPr>
        <w:t>3</w:t>
      </w:r>
      <w:r w:rsidRPr="00F204FC">
        <w:rPr>
          <w:rFonts w:asciiTheme="majorBidi" w:hAnsiTheme="majorBidi" w:cstheme="majorBidi"/>
          <w:b/>
          <w:bCs/>
          <w:sz w:val="28"/>
          <w:szCs w:val="28"/>
          <w:lang w:bidi="ar-IQ"/>
        </w:rPr>
        <w:t xml:space="preserve"> concentration on the response</w:t>
      </w:r>
    </w:p>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rPr>
          <w:rFonts w:asciiTheme="majorBidi" w:hAnsiTheme="majorBidi" w:cstheme="majorBidi"/>
          <w:sz w:val="28"/>
          <w:szCs w:val="28"/>
          <w:lang w:bidi="ar-IQ"/>
        </w:rPr>
      </w:pPr>
      <w:r w:rsidRPr="00F204FC">
        <w:rPr>
          <w:rFonts w:asciiTheme="majorBidi" w:hAnsiTheme="majorBidi" w:cstheme="majorBidi"/>
          <w:sz w:val="28"/>
          <w:szCs w:val="28"/>
          <w:lang w:bidi="ar-IQ"/>
        </w:rPr>
        <w:t>3.2.2. Physical conditions</w:t>
      </w:r>
    </w:p>
    <w:p w:rsidR="00E67074" w:rsidRPr="00F204FC" w:rsidRDefault="00E67074" w:rsidP="00E67074">
      <w:pPr>
        <w:bidi w:val="0"/>
        <w:spacing w:line="360" w:lineRule="auto"/>
        <w:rPr>
          <w:rFonts w:asciiTheme="majorBidi" w:hAnsiTheme="majorBidi" w:cstheme="majorBidi"/>
          <w:sz w:val="28"/>
          <w:szCs w:val="28"/>
          <w:lang w:bidi="ar-IQ"/>
        </w:rPr>
      </w:pPr>
      <w:r w:rsidRPr="00F204FC">
        <w:rPr>
          <w:rFonts w:asciiTheme="majorBidi" w:hAnsiTheme="majorBidi" w:cstheme="majorBidi"/>
          <w:sz w:val="28"/>
          <w:szCs w:val="28"/>
          <w:lang w:bidi="ar-IQ"/>
        </w:rPr>
        <w:t>Effect of flow rate</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 xml:space="preserve">           The study of flow rate and its effect on the peak height was conducted over the range       (1.9-16.75) mL.min</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Although, the highest peaks were at low flow rates but the form of response was distorted, partitioned, and broader. This is due to irregular diffusion which causes to form two zones (at the same peak) the first with high mixing and the other with low mixing</w:t>
      </w:r>
      <w:r w:rsidRPr="00F204FC">
        <w:rPr>
          <w:rFonts w:asciiTheme="majorBidi" w:hAnsiTheme="majorBidi" w:cstheme="majorBidi"/>
          <w:sz w:val="28"/>
          <w:szCs w:val="28"/>
          <w:vertAlign w:val="superscript"/>
          <w:lang w:bidi="ar-IQ"/>
        </w:rPr>
        <w:t xml:space="preserve"> (13)</w:t>
      </w:r>
      <w:r w:rsidRPr="00F204FC">
        <w:rPr>
          <w:rFonts w:asciiTheme="majorBidi" w:hAnsiTheme="majorBidi" w:cstheme="majorBidi"/>
          <w:sz w:val="28"/>
          <w:szCs w:val="28"/>
          <w:lang w:bidi="ar-IQ"/>
        </w:rPr>
        <w:t>. The preferred flow rate was at 8.55 mL.min</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according to the results in table</w:t>
      </w:r>
      <w:proofErr w:type="gramStart"/>
      <w:r w:rsidRPr="00F204FC">
        <w:rPr>
          <w:rFonts w:asciiTheme="majorBidi" w:hAnsiTheme="majorBidi" w:cstheme="majorBidi"/>
          <w:sz w:val="28"/>
          <w:szCs w:val="28"/>
          <w:lang w:bidi="ar-IQ"/>
        </w:rPr>
        <w:t>:3</w:t>
      </w:r>
      <w:proofErr w:type="gramEnd"/>
      <w:r w:rsidRPr="00F204FC">
        <w:rPr>
          <w:rFonts w:asciiTheme="majorBidi" w:hAnsiTheme="majorBidi" w:cstheme="majorBidi"/>
          <w:sz w:val="28"/>
          <w:szCs w:val="28"/>
          <w:lang w:bidi="ar-IQ"/>
        </w:rPr>
        <w:t xml:space="preserve">, and Fig.5. The flow rates higher </w:t>
      </w:r>
      <w:proofErr w:type="gramStart"/>
      <w:r w:rsidRPr="00F204FC">
        <w:rPr>
          <w:rFonts w:asciiTheme="majorBidi" w:hAnsiTheme="majorBidi" w:cstheme="majorBidi"/>
          <w:sz w:val="28"/>
          <w:szCs w:val="28"/>
          <w:lang w:bidi="ar-IQ"/>
        </w:rPr>
        <w:t>than 8.55 mL.min</w:t>
      </w:r>
      <w:r w:rsidRPr="00F204FC">
        <w:rPr>
          <w:rFonts w:asciiTheme="majorBidi" w:hAnsiTheme="majorBidi" w:cstheme="majorBidi"/>
          <w:sz w:val="28"/>
          <w:szCs w:val="28"/>
          <w:vertAlign w:val="superscript"/>
          <w:lang w:bidi="ar-IQ"/>
        </w:rPr>
        <w:t>-1</w:t>
      </w:r>
      <w:proofErr w:type="gramEnd"/>
      <w:r w:rsidRPr="00F204FC">
        <w:rPr>
          <w:rFonts w:asciiTheme="majorBidi" w:hAnsiTheme="majorBidi" w:cstheme="majorBidi"/>
          <w:sz w:val="28"/>
          <w:szCs w:val="28"/>
          <w:lang w:bidi="ar-IQ"/>
        </w:rPr>
        <w:t xml:space="preserve"> led to low sensitivity because at high flow rates the fraction of </w:t>
      </w:r>
      <w:proofErr w:type="spellStart"/>
      <w:r w:rsidRPr="00F204FC">
        <w:rPr>
          <w:rFonts w:asciiTheme="majorBidi" w:hAnsiTheme="majorBidi" w:cstheme="majorBidi"/>
          <w:sz w:val="28"/>
          <w:szCs w:val="28"/>
          <w:lang w:bidi="ar-IQ"/>
        </w:rPr>
        <w:t>analyte</w:t>
      </w:r>
      <w:proofErr w:type="spellEnd"/>
      <w:r w:rsidRPr="00F204FC">
        <w:rPr>
          <w:rFonts w:asciiTheme="majorBidi" w:hAnsiTheme="majorBidi" w:cstheme="majorBidi"/>
          <w:sz w:val="28"/>
          <w:szCs w:val="28"/>
          <w:lang w:bidi="ar-IQ"/>
        </w:rPr>
        <w:t xml:space="preserve"> molecules is removed by carrier solution (0.1 mol.L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HNO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That would not give the chance for the </w:t>
      </w:r>
      <w:proofErr w:type="spellStart"/>
      <w:r w:rsidRPr="00F204FC">
        <w:rPr>
          <w:rFonts w:asciiTheme="majorBidi" w:hAnsiTheme="majorBidi" w:cstheme="majorBidi"/>
          <w:sz w:val="28"/>
          <w:szCs w:val="28"/>
          <w:lang w:bidi="ar-IQ"/>
        </w:rPr>
        <w:t>analyte</w:t>
      </w:r>
      <w:proofErr w:type="spellEnd"/>
      <w:r w:rsidRPr="00F204FC">
        <w:rPr>
          <w:rFonts w:asciiTheme="majorBidi" w:hAnsiTheme="majorBidi" w:cstheme="majorBidi"/>
          <w:sz w:val="28"/>
          <w:szCs w:val="28"/>
          <w:lang w:bidi="ar-IQ"/>
        </w:rPr>
        <w:t xml:space="preserve"> fraction enough time to stay in flow cell and passes before the detector</w:t>
      </w:r>
      <w:r w:rsidRPr="00F204FC">
        <w:rPr>
          <w:rFonts w:asciiTheme="majorBidi" w:hAnsiTheme="majorBidi" w:cstheme="majorBidi"/>
          <w:sz w:val="28"/>
          <w:szCs w:val="28"/>
          <w:vertAlign w:val="superscript"/>
          <w:lang w:bidi="ar-IQ"/>
        </w:rPr>
        <w:t xml:space="preserve"> (14</w:t>
      </w:r>
      <w:proofErr w:type="gramStart"/>
      <w:r w:rsidRPr="00F204FC">
        <w:rPr>
          <w:rFonts w:asciiTheme="majorBidi" w:hAnsiTheme="majorBidi" w:cstheme="majorBidi"/>
          <w:sz w:val="28"/>
          <w:szCs w:val="28"/>
          <w:vertAlign w:val="superscript"/>
          <w:lang w:bidi="ar-IQ"/>
        </w:rPr>
        <w:t>,15</w:t>
      </w:r>
      <w:proofErr w:type="gramEnd"/>
      <w:r w:rsidRPr="00F204FC">
        <w:rPr>
          <w:rFonts w:asciiTheme="majorBidi" w:hAnsiTheme="majorBidi" w:cstheme="majorBidi"/>
          <w:sz w:val="28"/>
          <w:szCs w:val="28"/>
          <w:vertAlign w:val="superscript"/>
          <w:lang w:bidi="ar-IQ"/>
        </w:rPr>
        <w:t>)</w:t>
      </w:r>
      <w:r w:rsidRPr="00F204FC">
        <w:rPr>
          <w:rFonts w:asciiTheme="majorBidi" w:hAnsiTheme="majorBidi" w:cstheme="majorBidi"/>
          <w:sz w:val="28"/>
          <w:szCs w:val="28"/>
          <w:lang w:bidi="ar-IQ"/>
        </w:rPr>
        <w:t>.</w:t>
      </w:r>
    </w:p>
    <w:p w:rsidR="00E67074" w:rsidRPr="00F204FC" w:rsidRDefault="00E67074" w:rsidP="00E67074">
      <w:pPr>
        <w:bidi w:val="0"/>
        <w:spacing w:line="360" w:lineRule="auto"/>
        <w:jc w:val="both"/>
        <w:rPr>
          <w:rFonts w:asciiTheme="majorBidi" w:hAnsiTheme="majorBidi" w:cstheme="majorBidi"/>
          <w:sz w:val="28"/>
          <w:szCs w:val="28"/>
          <w:lang w:bidi="ar-IQ"/>
        </w:rPr>
      </w:pPr>
    </w:p>
    <w:p w:rsidR="00E67074" w:rsidRPr="00F204FC" w:rsidRDefault="00E67074" w:rsidP="00E67074">
      <w:pPr>
        <w:bidi w:val="0"/>
        <w:spacing w:line="360" w:lineRule="auto"/>
        <w:jc w:val="both"/>
        <w:rPr>
          <w:rFonts w:asciiTheme="majorBidi" w:hAnsiTheme="majorBidi" w:cstheme="majorBidi"/>
          <w:sz w:val="28"/>
          <w:szCs w:val="28"/>
          <w:lang w:bidi="ar-IQ"/>
        </w:rPr>
      </w:pPr>
    </w:p>
    <w:p w:rsidR="00E67074" w:rsidRPr="00F204FC" w:rsidRDefault="00E67074" w:rsidP="00E67074">
      <w:pPr>
        <w:bidi w:val="0"/>
        <w:spacing w:line="360" w:lineRule="auto"/>
        <w:jc w:val="both"/>
        <w:rPr>
          <w:rFonts w:asciiTheme="majorBidi" w:hAnsiTheme="majorBidi" w:cstheme="majorBidi"/>
          <w:sz w:val="28"/>
          <w:szCs w:val="28"/>
          <w:lang w:bidi="ar-IQ"/>
        </w:rPr>
      </w:pPr>
    </w:p>
    <w:p w:rsidR="00E67074" w:rsidRPr="00F204FC" w:rsidRDefault="00E67074" w:rsidP="00E67074">
      <w:pPr>
        <w:bidi w:val="0"/>
        <w:spacing w:line="360" w:lineRule="auto"/>
        <w:jc w:val="both"/>
        <w:rPr>
          <w:rFonts w:asciiTheme="majorBidi" w:hAnsiTheme="majorBidi" w:cstheme="majorBidi"/>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Table (3): The effect of flow rate on the form and sensitivity of response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9"/>
        <w:gridCol w:w="1078"/>
        <w:gridCol w:w="572"/>
        <w:gridCol w:w="572"/>
        <w:gridCol w:w="572"/>
        <w:gridCol w:w="869"/>
        <w:gridCol w:w="631"/>
        <w:gridCol w:w="1048"/>
        <w:gridCol w:w="797"/>
        <w:gridCol w:w="1304"/>
      </w:tblGrid>
      <w:tr w:rsidR="00E67074" w:rsidRPr="00F204FC" w:rsidTr="00E14CC9">
        <w:trPr>
          <w:jc w:val="center"/>
        </w:trPr>
        <w:tc>
          <w:tcPr>
            <w:tcW w:w="1101"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vertAlign w:val="superscript"/>
                <w:lang w:bidi="ar-IQ"/>
              </w:rPr>
            </w:pPr>
            <w:r w:rsidRPr="00F204FC">
              <w:rPr>
                <w:rFonts w:asciiTheme="majorBidi" w:hAnsiTheme="majorBidi" w:cstheme="majorBidi"/>
                <w:b/>
                <w:bCs/>
                <w:sz w:val="28"/>
                <w:szCs w:val="28"/>
                <w:lang w:bidi="ar-IQ"/>
              </w:rPr>
              <w:t>Speed of pump mL.min</w:t>
            </w:r>
            <w:r w:rsidRPr="00F204FC">
              <w:rPr>
                <w:rFonts w:asciiTheme="majorBidi" w:hAnsiTheme="majorBidi" w:cstheme="majorBidi"/>
                <w:b/>
                <w:bCs/>
                <w:sz w:val="28"/>
                <w:szCs w:val="28"/>
                <w:vertAlign w:val="superscript"/>
                <w:lang w:bidi="ar-IQ"/>
              </w:rPr>
              <w:t>-1</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Flow rate mL.min</w:t>
            </w:r>
            <w:r w:rsidRPr="00F204FC">
              <w:rPr>
                <w:rFonts w:asciiTheme="majorBidi" w:hAnsiTheme="majorBidi" w:cstheme="majorBidi"/>
                <w:b/>
                <w:bCs/>
                <w:sz w:val="28"/>
                <w:szCs w:val="28"/>
                <w:vertAlign w:val="superscript"/>
                <w:lang w:bidi="ar-IQ"/>
              </w:rPr>
              <w:t>-1</w:t>
            </w:r>
          </w:p>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 </w:t>
            </w:r>
          </w:p>
        </w:tc>
        <w:tc>
          <w:tcPr>
            <w:tcW w:w="2167" w:type="dxa"/>
            <w:gridSpan w:val="3"/>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Peak height (mV)</w:t>
            </w:r>
          </w:p>
        </w:tc>
        <w:tc>
          <w:tcPr>
            <w:tcW w:w="809"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Mean</w:t>
            </w:r>
          </w:p>
          <w:p w:rsidR="00E67074" w:rsidRPr="00F204FC" w:rsidRDefault="00E67074" w:rsidP="00E14CC9">
            <w:pPr>
              <w:bidi w:val="0"/>
              <w:spacing w:after="0" w:line="360" w:lineRule="auto"/>
              <w:jc w:val="center"/>
              <w:rPr>
                <w:rFonts w:asciiTheme="majorBidi" w:hAnsiTheme="majorBidi" w:cstheme="majorBidi"/>
                <w:b/>
                <w:bCs/>
                <w:sz w:val="28"/>
                <w:szCs w:val="28"/>
                <w:lang w:bidi="ar-IQ"/>
              </w:rPr>
            </w:pPr>
            <m:oMath>
              <m:acc>
                <m:accPr>
                  <m:chr m:val="̅"/>
                  <m:ctrlPr>
                    <w:rPr>
                      <w:rFonts w:ascii="Cambria Math" w:hAnsi="Cambria Math" w:cstheme="majorBidi"/>
                      <w:b/>
                      <w:bCs/>
                      <w:i/>
                      <w:sz w:val="28"/>
                      <w:szCs w:val="28"/>
                      <w:lang w:bidi="ar-IQ"/>
                    </w:rPr>
                  </m:ctrlPr>
                </m:accPr>
                <m:e>
                  <m:r>
                    <m:rPr>
                      <m:sty m:val="bi"/>
                    </m:rPr>
                    <w:rPr>
                      <w:rFonts w:ascii="Cambria Math" w:hAnsi="Cambria Math" w:cstheme="majorBidi"/>
                      <w:sz w:val="28"/>
                      <w:szCs w:val="28"/>
                      <w:lang w:bidi="ar-IQ"/>
                    </w:rPr>
                    <m:t>Y</m:t>
                  </m:r>
                </m:e>
              </m:acc>
            </m:oMath>
            <w:r w:rsidRPr="00F204FC">
              <w:rPr>
                <w:rFonts w:asciiTheme="majorBidi" w:hAnsiTheme="majorBidi" w:cstheme="majorBidi"/>
                <w:b/>
                <w:bCs/>
                <w:sz w:val="28"/>
                <w:szCs w:val="28"/>
                <w:lang w:bidi="ar-IQ"/>
              </w:rPr>
              <w:t xml:space="preserve"> </w:t>
            </w:r>
          </w:p>
        </w:tc>
        <w:tc>
          <w:tcPr>
            <w:tcW w:w="851"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S.D</w:t>
            </w:r>
          </w:p>
        </w:tc>
        <w:tc>
          <w:tcPr>
            <w:tcW w:w="917"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R.S.D%</w:t>
            </w:r>
          </w:p>
        </w:tc>
        <w:tc>
          <w:tcPr>
            <w:tcW w:w="1067"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Base peak width (s)</w:t>
            </w:r>
          </w:p>
        </w:tc>
        <w:tc>
          <w:tcPr>
            <w:tcW w:w="1808" w:type="dxa"/>
            <w:shd w:val="clear" w:color="auto" w:fill="auto"/>
          </w:tcPr>
          <w:p w:rsidR="00E67074" w:rsidRPr="00F204FC" w:rsidRDefault="00E67074" w:rsidP="00E14CC9">
            <w:pPr>
              <w:bidi w:val="0"/>
              <w:spacing w:after="0"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The response form</w:t>
            </w:r>
          </w:p>
        </w:tc>
      </w:tr>
      <w:tr w:rsidR="00E67074" w:rsidRPr="00F204FC" w:rsidTr="00E14CC9">
        <w:trPr>
          <w:jc w:val="center"/>
        </w:trPr>
        <w:tc>
          <w:tcPr>
            <w:tcW w:w="110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1.90</w:t>
            </w:r>
          </w:p>
        </w:tc>
        <w:tc>
          <w:tcPr>
            <w:tcW w:w="7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112</w:t>
            </w:r>
          </w:p>
        </w:tc>
        <w:tc>
          <w:tcPr>
            <w:tcW w:w="7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110</w:t>
            </w:r>
          </w:p>
        </w:tc>
        <w:tc>
          <w:tcPr>
            <w:tcW w:w="750"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110</w:t>
            </w:r>
          </w:p>
        </w:tc>
        <w:tc>
          <w:tcPr>
            <w:tcW w:w="8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110.67</w:t>
            </w:r>
          </w:p>
        </w:tc>
        <w:tc>
          <w:tcPr>
            <w:tcW w:w="85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91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1.05</w:t>
            </w:r>
          </w:p>
        </w:tc>
        <w:tc>
          <w:tcPr>
            <w:tcW w:w="106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1800</w:t>
            </w:r>
          </w:p>
        </w:tc>
        <w:tc>
          <w:tcPr>
            <w:tcW w:w="18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Distorted, partitioned, and </w:t>
            </w:r>
            <w:r w:rsidRPr="00F204FC">
              <w:rPr>
                <w:rFonts w:asciiTheme="majorBidi" w:hAnsiTheme="majorBidi" w:cstheme="majorBidi"/>
                <w:sz w:val="28"/>
                <w:szCs w:val="28"/>
                <w:lang w:bidi="ar-IQ"/>
              </w:rPr>
              <w:lastRenderedPageBreak/>
              <w:t>very broad</w:t>
            </w:r>
          </w:p>
        </w:tc>
      </w:tr>
      <w:tr w:rsidR="00E67074" w:rsidRPr="00F204FC" w:rsidTr="00E14CC9">
        <w:trPr>
          <w:jc w:val="center"/>
        </w:trPr>
        <w:tc>
          <w:tcPr>
            <w:tcW w:w="110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20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3.55</w:t>
            </w:r>
          </w:p>
        </w:tc>
        <w:tc>
          <w:tcPr>
            <w:tcW w:w="7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81</w:t>
            </w:r>
          </w:p>
        </w:tc>
        <w:tc>
          <w:tcPr>
            <w:tcW w:w="7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80</w:t>
            </w:r>
          </w:p>
        </w:tc>
        <w:tc>
          <w:tcPr>
            <w:tcW w:w="750"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80</w:t>
            </w:r>
          </w:p>
        </w:tc>
        <w:tc>
          <w:tcPr>
            <w:tcW w:w="8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80.34</w:t>
            </w:r>
          </w:p>
        </w:tc>
        <w:tc>
          <w:tcPr>
            <w:tcW w:w="85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0.58</w:t>
            </w:r>
          </w:p>
        </w:tc>
        <w:tc>
          <w:tcPr>
            <w:tcW w:w="91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0.72</w:t>
            </w:r>
          </w:p>
        </w:tc>
        <w:tc>
          <w:tcPr>
            <w:tcW w:w="106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900</w:t>
            </w:r>
          </w:p>
        </w:tc>
        <w:tc>
          <w:tcPr>
            <w:tcW w:w="18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Distorted, partitioned, and  broad</w:t>
            </w:r>
          </w:p>
        </w:tc>
      </w:tr>
      <w:tr w:rsidR="00E67074" w:rsidRPr="00F204FC" w:rsidTr="00E14CC9">
        <w:trPr>
          <w:jc w:val="center"/>
        </w:trPr>
        <w:tc>
          <w:tcPr>
            <w:tcW w:w="110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5.05</w:t>
            </w:r>
          </w:p>
        </w:tc>
        <w:tc>
          <w:tcPr>
            <w:tcW w:w="7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79</w:t>
            </w:r>
          </w:p>
        </w:tc>
        <w:tc>
          <w:tcPr>
            <w:tcW w:w="7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79</w:t>
            </w:r>
          </w:p>
        </w:tc>
        <w:tc>
          <w:tcPr>
            <w:tcW w:w="750"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78</w:t>
            </w:r>
          </w:p>
        </w:tc>
        <w:tc>
          <w:tcPr>
            <w:tcW w:w="8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78.67</w:t>
            </w:r>
          </w:p>
        </w:tc>
        <w:tc>
          <w:tcPr>
            <w:tcW w:w="85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0.58</w:t>
            </w:r>
          </w:p>
        </w:tc>
        <w:tc>
          <w:tcPr>
            <w:tcW w:w="91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0.74</w:t>
            </w:r>
          </w:p>
        </w:tc>
        <w:tc>
          <w:tcPr>
            <w:tcW w:w="106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600</w:t>
            </w:r>
          </w:p>
        </w:tc>
        <w:tc>
          <w:tcPr>
            <w:tcW w:w="18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Slightly distorted and broad</w:t>
            </w:r>
          </w:p>
        </w:tc>
      </w:tr>
      <w:tr w:rsidR="00E67074" w:rsidRPr="00F204FC" w:rsidTr="00E14CC9">
        <w:trPr>
          <w:jc w:val="center"/>
        </w:trPr>
        <w:tc>
          <w:tcPr>
            <w:tcW w:w="110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6.80</w:t>
            </w:r>
          </w:p>
        </w:tc>
        <w:tc>
          <w:tcPr>
            <w:tcW w:w="7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74</w:t>
            </w:r>
          </w:p>
        </w:tc>
        <w:tc>
          <w:tcPr>
            <w:tcW w:w="7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73</w:t>
            </w:r>
          </w:p>
        </w:tc>
        <w:tc>
          <w:tcPr>
            <w:tcW w:w="750"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72</w:t>
            </w:r>
          </w:p>
        </w:tc>
        <w:tc>
          <w:tcPr>
            <w:tcW w:w="8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73</w:t>
            </w:r>
          </w:p>
        </w:tc>
        <w:tc>
          <w:tcPr>
            <w:tcW w:w="85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91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1.37</w:t>
            </w:r>
          </w:p>
        </w:tc>
        <w:tc>
          <w:tcPr>
            <w:tcW w:w="106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300</w:t>
            </w:r>
          </w:p>
        </w:tc>
        <w:tc>
          <w:tcPr>
            <w:tcW w:w="18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Slightly distorted and broad</w:t>
            </w:r>
          </w:p>
        </w:tc>
      </w:tr>
      <w:tr w:rsidR="00E67074" w:rsidRPr="00F204FC" w:rsidTr="00E14CC9">
        <w:trPr>
          <w:jc w:val="center"/>
        </w:trPr>
        <w:tc>
          <w:tcPr>
            <w:tcW w:w="1101"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50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8.55</w:t>
            </w:r>
          </w:p>
        </w:tc>
        <w:tc>
          <w:tcPr>
            <w:tcW w:w="708"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69</w:t>
            </w:r>
          </w:p>
        </w:tc>
        <w:tc>
          <w:tcPr>
            <w:tcW w:w="709"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69</w:t>
            </w:r>
          </w:p>
        </w:tc>
        <w:tc>
          <w:tcPr>
            <w:tcW w:w="750"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69</w:t>
            </w:r>
          </w:p>
        </w:tc>
        <w:tc>
          <w:tcPr>
            <w:tcW w:w="809"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69</w:t>
            </w:r>
          </w:p>
        </w:tc>
        <w:tc>
          <w:tcPr>
            <w:tcW w:w="851"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0.00</w:t>
            </w:r>
          </w:p>
        </w:tc>
        <w:tc>
          <w:tcPr>
            <w:tcW w:w="917"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0.00</w:t>
            </w:r>
          </w:p>
        </w:tc>
        <w:tc>
          <w:tcPr>
            <w:tcW w:w="1067"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120</w:t>
            </w:r>
          </w:p>
        </w:tc>
        <w:tc>
          <w:tcPr>
            <w:tcW w:w="1808" w:type="dxa"/>
            <w:shd w:val="clear" w:color="auto" w:fill="auto"/>
          </w:tcPr>
          <w:p w:rsidR="00E67074" w:rsidRPr="00F204FC" w:rsidRDefault="00E67074" w:rsidP="00E14CC9">
            <w:pPr>
              <w:bidi w:val="0"/>
              <w:spacing w:after="0" w:line="360" w:lineRule="auto"/>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Good peak (sharp and narrow)</w:t>
            </w:r>
          </w:p>
        </w:tc>
      </w:tr>
      <w:tr w:rsidR="00E67074" w:rsidRPr="00F204FC" w:rsidTr="00E14CC9">
        <w:trPr>
          <w:jc w:val="center"/>
        </w:trPr>
        <w:tc>
          <w:tcPr>
            <w:tcW w:w="110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10.10</w:t>
            </w:r>
          </w:p>
        </w:tc>
        <w:tc>
          <w:tcPr>
            <w:tcW w:w="7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67</w:t>
            </w:r>
          </w:p>
        </w:tc>
        <w:tc>
          <w:tcPr>
            <w:tcW w:w="7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68</w:t>
            </w:r>
          </w:p>
        </w:tc>
        <w:tc>
          <w:tcPr>
            <w:tcW w:w="750"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67</w:t>
            </w:r>
          </w:p>
        </w:tc>
        <w:tc>
          <w:tcPr>
            <w:tcW w:w="8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67.34</w:t>
            </w:r>
          </w:p>
        </w:tc>
        <w:tc>
          <w:tcPr>
            <w:tcW w:w="85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0.58</w:t>
            </w:r>
          </w:p>
        </w:tc>
        <w:tc>
          <w:tcPr>
            <w:tcW w:w="91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0.86</w:t>
            </w:r>
          </w:p>
        </w:tc>
        <w:tc>
          <w:tcPr>
            <w:tcW w:w="106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60</w:t>
            </w:r>
          </w:p>
        </w:tc>
        <w:tc>
          <w:tcPr>
            <w:tcW w:w="18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Good peak (sharp and narrow)</w:t>
            </w:r>
          </w:p>
        </w:tc>
      </w:tr>
      <w:tr w:rsidR="00E67074" w:rsidRPr="00F204FC" w:rsidTr="00E14CC9">
        <w:trPr>
          <w:jc w:val="center"/>
        </w:trPr>
        <w:tc>
          <w:tcPr>
            <w:tcW w:w="110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12.10</w:t>
            </w:r>
          </w:p>
        </w:tc>
        <w:tc>
          <w:tcPr>
            <w:tcW w:w="7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67</w:t>
            </w:r>
          </w:p>
        </w:tc>
        <w:tc>
          <w:tcPr>
            <w:tcW w:w="7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67</w:t>
            </w:r>
          </w:p>
        </w:tc>
        <w:tc>
          <w:tcPr>
            <w:tcW w:w="750"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68</w:t>
            </w:r>
          </w:p>
        </w:tc>
        <w:tc>
          <w:tcPr>
            <w:tcW w:w="8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67.34</w:t>
            </w:r>
          </w:p>
        </w:tc>
        <w:tc>
          <w:tcPr>
            <w:tcW w:w="85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0.58</w:t>
            </w:r>
          </w:p>
        </w:tc>
        <w:tc>
          <w:tcPr>
            <w:tcW w:w="91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0.86</w:t>
            </w:r>
          </w:p>
        </w:tc>
        <w:tc>
          <w:tcPr>
            <w:tcW w:w="106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60</w:t>
            </w:r>
          </w:p>
        </w:tc>
        <w:tc>
          <w:tcPr>
            <w:tcW w:w="18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Good peak (sharp </w:t>
            </w:r>
            <w:r w:rsidRPr="00F204FC">
              <w:rPr>
                <w:rFonts w:asciiTheme="majorBidi" w:hAnsiTheme="majorBidi" w:cstheme="majorBidi"/>
                <w:sz w:val="28"/>
                <w:szCs w:val="28"/>
                <w:lang w:bidi="ar-IQ"/>
              </w:rPr>
              <w:lastRenderedPageBreak/>
              <w:t>and narrow)</w:t>
            </w:r>
          </w:p>
        </w:tc>
      </w:tr>
      <w:tr w:rsidR="00E67074" w:rsidRPr="00F204FC" w:rsidTr="00E14CC9">
        <w:trPr>
          <w:jc w:val="center"/>
        </w:trPr>
        <w:tc>
          <w:tcPr>
            <w:tcW w:w="110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80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13.90</w:t>
            </w:r>
          </w:p>
        </w:tc>
        <w:tc>
          <w:tcPr>
            <w:tcW w:w="7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67</w:t>
            </w:r>
          </w:p>
        </w:tc>
        <w:tc>
          <w:tcPr>
            <w:tcW w:w="7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67</w:t>
            </w:r>
          </w:p>
        </w:tc>
        <w:tc>
          <w:tcPr>
            <w:tcW w:w="750"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65</w:t>
            </w:r>
          </w:p>
        </w:tc>
        <w:tc>
          <w:tcPr>
            <w:tcW w:w="8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66.34</w:t>
            </w:r>
          </w:p>
        </w:tc>
        <w:tc>
          <w:tcPr>
            <w:tcW w:w="85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91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1.75</w:t>
            </w:r>
          </w:p>
        </w:tc>
        <w:tc>
          <w:tcPr>
            <w:tcW w:w="106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60</w:t>
            </w:r>
          </w:p>
        </w:tc>
        <w:tc>
          <w:tcPr>
            <w:tcW w:w="18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Good peak (sharp and narrow)</w:t>
            </w:r>
          </w:p>
        </w:tc>
      </w:tr>
      <w:tr w:rsidR="00E67074" w:rsidRPr="00F204FC" w:rsidTr="00E14CC9">
        <w:trPr>
          <w:jc w:val="center"/>
        </w:trPr>
        <w:tc>
          <w:tcPr>
            <w:tcW w:w="110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15.10</w:t>
            </w:r>
          </w:p>
        </w:tc>
        <w:tc>
          <w:tcPr>
            <w:tcW w:w="7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65</w:t>
            </w:r>
          </w:p>
        </w:tc>
        <w:tc>
          <w:tcPr>
            <w:tcW w:w="7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65</w:t>
            </w:r>
          </w:p>
        </w:tc>
        <w:tc>
          <w:tcPr>
            <w:tcW w:w="750"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65</w:t>
            </w:r>
          </w:p>
        </w:tc>
        <w:tc>
          <w:tcPr>
            <w:tcW w:w="8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65</w:t>
            </w:r>
          </w:p>
        </w:tc>
        <w:tc>
          <w:tcPr>
            <w:tcW w:w="85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c>
          <w:tcPr>
            <w:tcW w:w="91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c>
          <w:tcPr>
            <w:tcW w:w="106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30</w:t>
            </w:r>
          </w:p>
        </w:tc>
        <w:tc>
          <w:tcPr>
            <w:tcW w:w="18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Good peak (sharp and very narrow)</w:t>
            </w:r>
          </w:p>
        </w:tc>
      </w:tr>
      <w:tr w:rsidR="00E67074" w:rsidRPr="00F204FC" w:rsidTr="00E14CC9">
        <w:trPr>
          <w:jc w:val="center"/>
        </w:trPr>
        <w:tc>
          <w:tcPr>
            <w:tcW w:w="110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1134"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16.75</w:t>
            </w:r>
          </w:p>
        </w:tc>
        <w:tc>
          <w:tcPr>
            <w:tcW w:w="7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65</w:t>
            </w:r>
          </w:p>
        </w:tc>
        <w:tc>
          <w:tcPr>
            <w:tcW w:w="7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63</w:t>
            </w:r>
          </w:p>
        </w:tc>
        <w:tc>
          <w:tcPr>
            <w:tcW w:w="750"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65</w:t>
            </w:r>
          </w:p>
        </w:tc>
        <w:tc>
          <w:tcPr>
            <w:tcW w:w="809"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64.34</w:t>
            </w:r>
          </w:p>
        </w:tc>
        <w:tc>
          <w:tcPr>
            <w:tcW w:w="851"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91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1.80</w:t>
            </w:r>
          </w:p>
        </w:tc>
        <w:tc>
          <w:tcPr>
            <w:tcW w:w="1067"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30</w:t>
            </w:r>
          </w:p>
        </w:tc>
        <w:tc>
          <w:tcPr>
            <w:tcW w:w="1808" w:type="dxa"/>
            <w:shd w:val="clear" w:color="auto" w:fill="auto"/>
          </w:tcPr>
          <w:p w:rsidR="00E67074" w:rsidRPr="00F204FC" w:rsidRDefault="00E67074" w:rsidP="00E14CC9">
            <w:pPr>
              <w:bidi w:val="0"/>
              <w:spacing w:after="0" w:line="360" w:lineRule="auto"/>
              <w:jc w:val="center"/>
              <w:rPr>
                <w:rFonts w:asciiTheme="majorBidi" w:hAnsiTheme="majorBidi" w:cstheme="majorBidi"/>
                <w:sz w:val="28"/>
                <w:szCs w:val="28"/>
                <w:lang w:bidi="ar-IQ"/>
              </w:rPr>
            </w:pPr>
            <w:r w:rsidRPr="00F204FC">
              <w:rPr>
                <w:rFonts w:asciiTheme="majorBidi" w:hAnsiTheme="majorBidi" w:cstheme="majorBidi"/>
                <w:sz w:val="28"/>
                <w:szCs w:val="28"/>
                <w:lang w:bidi="ar-IQ"/>
              </w:rPr>
              <w:t>Good peak (sharp and very narrow)</w:t>
            </w:r>
          </w:p>
        </w:tc>
      </w:tr>
    </w:tbl>
    <w:p w:rsidR="00E67074" w:rsidRPr="00F204FC" w:rsidRDefault="00E67074" w:rsidP="00E67074">
      <w:pPr>
        <w:bidi w:val="0"/>
        <w:spacing w:line="360" w:lineRule="auto"/>
        <w:jc w:val="center"/>
        <w:rPr>
          <w:rFonts w:asciiTheme="majorBidi" w:hAnsiTheme="majorBidi" w:cstheme="majorBidi"/>
          <w:sz w:val="28"/>
          <w:szCs w:val="28"/>
          <w:lang w:bidi="ar-IQ"/>
        </w:rPr>
      </w:pPr>
    </w:p>
    <w:p w:rsidR="00E67074" w:rsidRPr="00F204FC" w:rsidRDefault="00E67074" w:rsidP="00E67074">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noProof/>
          <w:sz w:val="28"/>
          <w:szCs w:val="28"/>
        </w:rPr>
        <mc:AlternateContent>
          <mc:Choice Requires="wps">
            <w:drawing>
              <wp:anchor distT="0" distB="0" distL="114300" distR="114300" simplePos="0" relativeHeight="251668480" behindDoc="0" locked="0" layoutInCell="1" allowOverlap="1" wp14:anchorId="34033512" wp14:editId="7A17B27A">
                <wp:simplePos x="0" y="0"/>
                <wp:positionH relativeFrom="column">
                  <wp:posOffset>479425</wp:posOffset>
                </wp:positionH>
                <wp:positionV relativeFrom="paragraph">
                  <wp:posOffset>1454785</wp:posOffset>
                </wp:positionV>
                <wp:extent cx="5215890" cy="263525"/>
                <wp:effectExtent l="13335" t="7620" r="9525" b="24130"/>
                <wp:wrapNone/>
                <wp:docPr id="1125"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890" cy="2635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E67074" w:rsidRPr="00001876" w:rsidRDefault="00E67074" w:rsidP="00E67074">
                            <w:pPr>
                              <w:jc w:val="right"/>
                              <w:rPr>
                                <w:rFonts w:asciiTheme="majorBidi" w:hAnsiTheme="majorBidi" w:cstheme="majorBidi"/>
                                <w:b/>
                                <w:bCs/>
                                <w:sz w:val="16"/>
                                <w:szCs w:val="16"/>
                              </w:rPr>
                            </w:pPr>
                            <w:r>
                              <w:rPr>
                                <w:rFonts w:asciiTheme="majorBidi" w:hAnsiTheme="majorBidi" w:cstheme="majorBidi"/>
                                <w:b/>
                                <w:bCs/>
                                <w:sz w:val="16"/>
                                <w:szCs w:val="16"/>
                              </w:rPr>
                              <w:t>1.90                               3.55               5.05                      6.80                     8.55       10.10      12.10     13.90     15.10    16.75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5" o:spid="_x0000_s1026" type="#_x0000_t202" style="position:absolute;left:0;text-align:left;margin-left:37.75pt;margin-top:114.55pt;width:410.7pt;height:2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mX3QIAAGsGAAAOAAAAZHJzL2Uyb0RvYy54bWysVV1v2yAUfZ+0/4B4X524SZpEdaquXadJ&#10;3YfUTnsmGNtoGDwgdbpfvwMkrrX2oZqWBwvuvZx77mfOL/atIg/COml0QacnE0qE5qaUui7o9/ub&#10;d0tKnGe6ZMpoUdBH4ejF5u2b875bi9w0RpXCEoBot+67gjbed+ssc7wRLXMnphMaysrYlnlcbZ2V&#10;lvVAb1WWTyaLrDe27KzhwjlIr5OSbiJ+VQnuv1aVE56ogoKbj18bv9vwzTbnbF1b1jWSH2iwf2DR&#10;MqnhdIC6Zp6RnZXPoFrJrXGm8ifctJmpKslFjAHRTCd/RXPXsE7EWJAc1w1pcv8Pln95+GaJLFG7&#10;aT6nRLMWVboXe0/emz2JQuSo79wapncdjP0eGtjHeF13a/hPR7S5apiuxaW1pm8EK8FxGrKbjZ4m&#10;HBdAtv1nU8IT23kTgfaVbUMCkRICdNTqcahPYMMhnOfT+XIFFYcuX5zOwTi4YOvj6846/1GYloRD&#10;QS3qH9HZw63zyfRocqhWeSOVItb4H9I3MeHBbVQ6vEkH0hnEk8SxNcWVsuSBoamUT4lQuxYRJdl0&#10;En6ptyBHByZ5FIHtABG5127s5PA2iAaz9JpxLrSfR25jb7OXnS2O4hcdQlgf41NSE9QO+Y1QyK/j&#10;TInQE4f0YkBingIrpUkPTX6GCCNLo+SgfCXlgRvgRvkZInlG2Y2dtNJjZyjZFnQZgjxkOnTdB12i&#10;ymztmVTpDCilg0jEbXAoqdkB4q4pe1LK0Cj58nSFTVVKrIbT5WQxWZ1RwlSNnca9pS/2xytjnT8x&#10;HMd6IM1U17BU38HwWfQD29gvo0DicIV5SpPl99s9wg8TtzXlI8YMfR36NmxoHBpjf1PSY9sV1P3a&#10;MSsoUZ80Wns1nc1g5uNlNj/LcbFjzXasYZoDqqAeOYrHK59W6q6zsm7gKc2ENpcY70rGyXtidVgK&#10;2Gip/9P2DStzfI9WT/8Rmz8AAAD//wMAUEsDBBQABgAIAAAAIQDo0ocs4AAAAAoBAAAPAAAAZHJz&#10;L2Rvd25yZXYueG1sTI/BTsMwDIbvSLxDZCRuLF2ltWtpOk1IXFYJWOHAMWuyplrjVEm2lbfHnNjR&#10;9qf//1xtZjuyi/ZhcChguUiAaeycGrAX8PX5+rQGFqJEJUeHWsCPDrCp7+8qWSp3xb2+tLFnFIKh&#10;lAJMjFPJeeiMtjIs3KSRbkfnrYw0+p4rL68UbkeeJknGrRyQGoyc9IvR3ak9W+rdNSH/eJP7XXvc&#10;mtM7Nt++aIR4fJi3z8CinuM/DH/6pA41OR3cGVVgo4B8tSJSQJoWS2AErIusAHagTZ5kwOuK375Q&#10;/wIAAP//AwBQSwECLQAUAAYACAAAACEAtoM4kv4AAADhAQAAEwAAAAAAAAAAAAAAAAAAAAAAW0Nv&#10;bnRlbnRfVHlwZXNdLnhtbFBLAQItABQABgAIAAAAIQA4/SH/1gAAAJQBAAALAAAAAAAAAAAAAAAA&#10;AC8BAABfcmVscy8ucmVsc1BLAQItABQABgAIAAAAIQBuJsmX3QIAAGsGAAAOAAAAAAAAAAAAAAAA&#10;AC4CAABkcnMvZTJvRG9jLnhtbFBLAQItABQABgAIAAAAIQDo0ocs4AAAAAoBAAAPAAAAAAAAAAAA&#10;AAAAADcFAABkcnMvZG93bnJldi54bWxQSwUGAAAAAAQABADzAAAARAYAAAAA&#10;" fillcolor="white [3201]" strokecolor="#92cddc [1944]" strokeweight="1pt">
                <v:fill color2="#b6dde8 [1304]" focus="100%" type="gradient"/>
                <v:shadow on="t" color="#205867 [1608]" opacity=".5" offset="1pt"/>
                <v:textbox>
                  <w:txbxContent>
                    <w:p w:rsidR="00E67074" w:rsidRPr="00001876" w:rsidRDefault="00E67074" w:rsidP="00E67074">
                      <w:pPr>
                        <w:jc w:val="right"/>
                        <w:rPr>
                          <w:rFonts w:asciiTheme="majorBidi" w:hAnsiTheme="majorBidi" w:cstheme="majorBidi"/>
                          <w:b/>
                          <w:bCs/>
                          <w:sz w:val="16"/>
                          <w:szCs w:val="16"/>
                        </w:rPr>
                      </w:pPr>
                      <w:r>
                        <w:rPr>
                          <w:rFonts w:asciiTheme="majorBidi" w:hAnsiTheme="majorBidi" w:cstheme="majorBidi"/>
                          <w:b/>
                          <w:bCs/>
                          <w:sz w:val="16"/>
                          <w:szCs w:val="16"/>
                        </w:rPr>
                        <w:t>1.90                               3.55               5.05                      6.80                     8.55       10.10      12.10     13.90     15.10    16.75</w:t>
                      </w:r>
                    </w:p>
                  </w:txbxContent>
                </v:textbox>
              </v:shape>
            </w:pict>
          </mc:Fallback>
        </mc:AlternateContent>
      </w:r>
      <w:r w:rsidRPr="00F204FC">
        <w:rPr>
          <w:rFonts w:asciiTheme="majorBidi" w:hAnsiTheme="majorBidi" w:cstheme="majorBidi"/>
          <w:noProof/>
          <w:sz w:val="28"/>
          <w:szCs w:val="28"/>
        </w:rPr>
        <w:drawing>
          <wp:inline distT="0" distB="0" distL="0" distR="0" wp14:anchorId="7A26E256" wp14:editId="40C5EC5C">
            <wp:extent cx="5218633" cy="1741017"/>
            <wp:effectExtent l="19050" t="0" r="1067" b="0"/>
            <wp:docPr id="1111" name="صورة 1" descr="C:\Users\Orbit\Desktop\سرعة جري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bit\Desktop\سرعة جريان.jpg"/>
                    <pic:cNvPicPr>
                      <a:picLocks noChangeAspect="1" noChangeArrowheads="1"/>
                    </pic:cNvPicPr>
                  </pic:nvPicPr>
                  <pic:blipFill>
                    <a:blip r:embed="rId13" cstate="print"/>
                    <a:srcRect t="22494" r="6655"/>
                    <a:stretch>
                      <a:fillRect/>
                    </a:stretch>
                  </pic:blipFill>
                  <pic:spPr bwMode="auto">
                    <a:xfrm>
                      <a:off x="0" y="0"/>
                      <a:ext cx="5218633" cy="1741017"/>
                    </a:xfrm>
                    <a:prstGeom prst="rect">
                      <a:avLst/>
                    </a:prstGeom>
                    <a:noFill/>
                    <a:ln w="9525">
                      <a:noFill/>
                      <a:miter lim="800000"/>
                      <a:headEnd/>
                      <a:tailEnd/>
                    </a:ln>
                  </pic:spPr>
                </pic:pic>
              </a:graphicData>
            </a:graphic>
          </wp:inline>
        </w:drawing>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Fig. 5: Effect of flow rate (mL.min</w:t>
      </w:r>
      <w:r w:rsidRPr="00F204FC">
        <w:rPr>
          <w:rFonts w:asciiTheme="majorBidi" w:hAnsiTheme="majorBidi" w:cstheme="majorBidi"/>
          <w:b/>
          <w:bCs/>
          <w:sz w:val="28"/>
          <w:szCs w:val="28"/>
          <w:vertAlign w:val="superscript"/>
          <w:lang w:bidi="ar-IQ"/>
        </w:rPr>
        <w:t>-1</w:t>
      </w:r>
      <w:r w:rsidRPr="00F204FC">
        <w:rPr>
          <w:rFonts w:asciiTheme="majorBidi" w:hAnsiTheme="majorBidi" w:cstheme="majorBidi"/>
          <w:b/>
          <w:bCs/>
          <w:sz w:val="28"/>
          <w:szCs w:val="28"/>
          <w:lang w:bidi="ar-IQ"/>
        </w:rPr>
        <w:t>) on the form and height of response (mV)</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Effect of reaction coil length</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 xml:space="preserve">           This study was achieved by using different lengths of reaction coils (35-120) cm. It was noticed that there is an increase in the sensitivity of response with decreasing of reaction coil length. For that reason, the conclusion of removing the reaction coil from the manifold could increase the peak height and that was proved experimentally. According to the results in table</w:t>
      </w:r>
      <w:proofErr w:type="gramStart"/>
      <w:r w:rsidRPr="00F204FC">
        <w:rPr>
          <w:rFonts w:asciiTheme="majorBidi" w:hAnsiTheme="majorBidi" w:cstheme="majorBidi"/>
          <w:sz w:val="28"/>
          <w:szCs w:val="28"/>
          <w:lang w:bidi="ar-IQ"/>
        </w:rPr>
        <w:t>:4</w:t>
      </w:r>
      <w:proofErr w:type="gramEnd"/>
      <w:r w:rsidRPr="00F204FC">
        <w:rPr>
          <w:rFonts w:asciiTheme="majorBidi" w:hAnsiTheme="majorBidi" w:cstheme="majorBidi"/>
          <w:sz w:val="28"/>
          <w:szCs w:val="28"/>
          <w:lang w:bidi="ar-IQ"/>
        </w:rPr>
        <w:t xml:space="preserve"> and Fig.5, the reaction between Bi(III) and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xml:space="preserve"> is rapid, therefore there is no need to further mixing. </w:t>
      </w:r>
    </w:p>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Table (4): The relationship between reaction coil length (cm) and the response (mV)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986"/>
        <w:gridCol w:w="1190"/>
        <w:gridCol w:w="1094"/>
        <w:gridCol w:w="1226"/>
        <w:gridCol w:w="954"/>
        <w:gridCol w:w="1197"/>
      </w:tblGrid>
      <w:tr w:rsidR="00E67074" w:rsidRPr="00F204FC" w:rsidTr="00E14CC9">
        <w:trPr>
          <w:jc w:val="center"/>
        </w:trPr>
        <w:tc>
          <w:tcPr>
            <w:tcW w:w="1970"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Reaction coil length (cm)</w:t>
            </w:r>
          </w:p>
        </w:tc>
        <w:tc>
          <w:tcPr>
            <w:tcW w:w="3525" w:type="dxa"/>
            <w:gridSpan w:val="3"/>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Peak height (mV)</w:t>
            </w:r>
          </w:p>
        </w:tc>
        <w:tc>
          <w:tcPr>
            <w:tcW w:w="1276"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Mean</w:t>
            </w:r>
          </w:p>
          <w:p w:rsidR="00E67074" w:rsidRPr="00F204FC" w:rsidRDefault="00E67074" w:rsidP="00E14CC9">
            <w:pPr>
              <w:bidi w:val="0"/>
              <w:jc w:val="center"/>
              <w:rPr>
                <w:rFonts w:asciiTheme="majorBidi" w:hAnsiTheme="majorBidi" w:cstheme="majorBidi"/>
                <w:b/>
                <w:bCs/>
                <w:sz w:val="28"/>
                <w:szCs w:val="28"/>
                <w:lang w:bidi="ar-IQ"/>
              </w:rPr>
            </w:pPr>
            <m:oMathPara>
              <m:oMath>
                <m:acc>
                  <m:accPr>
                    <m:chr m:val="̅"/>
                    <m:ctrlPr>
                      <w:rPr>
                        <w:rFonts w:ascii="Cambria Math" w:hAnsi="Cambria Math" w:cstheme="majorBidi"/>
                        <w:b/>
                        <w:bCs/>
                        <w:i/>
                        <w:sz w:val="28"/>
                        <w:szCs w:val="28"/>
                        <w:lang w:bidi="ar-IQ"/>
                      </w:rPr>
                    </m:ctrlPr>
                  </m:accPr>
                  <m:e>
                    <m:r>
                      <m:rPr>
                        <m:sty m:val="bi"/>
                      </m:rPr>
                      <w:rPr>
                        <w:rFonts w:ascii="Cambria Math" w:hAnsi="Cambria Math" w:cstheme="majorBidi"/>
                        <w:sz w:val="28"/>
                        <w:szCs w:val="28"/>
                        <w:lang w:bidi="ar-IQ"/>
                      </w:rPr>
                      <m:t>Y</m:t>
                    </m:r>
                  </m:e>
                </m:acc>
              </m:oMath>
            </m:oMathPara>
          </w:p>
        </w:tc>
        <w:tc>
          <w:tcPr>
            <w:tcW w:w="992"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S.D</w:t>
            </w:r>
          </w:p>
        </w:tc>
        <w:tc>
          <w:tcPr>
            <w:tcW w:w="1134"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R.S.D%</w:t>
            </w:r>
          </w:p>
        </w:tc>
      </w:tr>
      <w:tr w:rsidR="00E67074" w:rsidRPr="00F204FC" w:rsidTr="00E14CC9">
        <w:trPr>
          <w:jc w:val="center"/>
        </w:trPr>
        <w:tc>
          <w:tcPr>
            <w:tcW w:w="1970"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 xml:space="preserve">Without </w:t>
            </w:r>
          </w:p>
        </w:tc>
        <w:tc>
          <w:tcPr>
            <w:tcW w:w="1062"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98</w:t>
            </w:r>
          </w:p>
        </w:tc>
        <w:tc>
          <w:tcPr>
            <w:tcW w:w="1276"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100</w:t>
            </w:r>
          </w:p>
        </w:tc>
        <w:tc>
          <w:tcPr>
            <w:tcW w:w="1187"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98</w:t>
            </w:r>
          </w:p>
        </w:tc>
        <w:tc>
          <w:tcPr>
            <w:tcW w:w="1276"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98.67</w:t>
            </w:r>
          </w:p>
        </w:tc>
        <w:tc>
          <w:tcPr>
            <w:tcW w:w="992"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1.16</w:t>
            </w:r>
          </w:p>
        </w:tc>
        <w:tc>
          <w:tcPr>
            <w:tcW w:w="1134"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1.18</w:t>
            </w:r>
          </w:p>
        </w:tc>
      </w:tr>
      <w:tr w:rsidR="00E67074" w:rsidRPr="00F204FC" w:rsidTr="00E14CC9">
        <w:trPr>
          <w:jc w:val="center"/>
        </w:trPr>
        <w:tc>
          <w:tcPr>
            <w:tcW w:w="197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35</w:t>
            </w:r>
          </w:p>
        </w:tc>
        <w:tc>
          <w:tcPr>
            <w:tcW w:w="106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94</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92</w:t>
            </w:r>
          </w:p>
        </w:tc>
        <w:tc>
          <w:tcPr>
            <w:tcW w:w="1187"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92</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92.67</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1.25</w:t>
            </w:r>
          </w:p>
        </w:tc>
      </w:tr>
      <w:tr w:rsidR="00E67074" w:rsidRPr="00F204FC" w:rsidTr="00E14CC9">
        <w:trPr>
          <w:jc w:val="center"/>
        </w:trPr>
        <w:tc>
          <w:tcPr>
            <w:tcW w:w="197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60</w:t>
            </w:r>
          </w:p>
        </w:tc>
        <w:tc>
          <w:tcPr>
            <w:tcW w:w="106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68</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70</w:t>
            </w:r>
          </w:p>
        </w:tc>
        <w:tc>
          <w:tcPr>
            <w:tcW w:w="1187"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70</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69.34</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1.67</w:t>
            </w:r>
          </w:p>
        </w:tc>
      </w:tr>
      <w:tr w:rsidR="00E67074" w:rsidRPr="00F204FC" w:rsidTr="00E14CC9">
        <w:trPr>
          <w:jc w:val="center"/>
        </w:trPr>
        <w:tc>
          <w:tcPr>
            <w:tcW w:w="197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75</w:t>
            </w:r>
          </w:p>
        </w:tc>
        <w:tc>
          <w:tcPr>
            <w:tcW w:w="106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50</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50</w:t>
            </w:r>
          </w:p>
        </w:tc>
        <w:tc>
          <w:tcPr>
            <w:tcW w:w="1187"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50</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50</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r>
      <w:tr w:rsidR="00E67074" w:rsidRPr="00F204FC" w:rsidTr="00E14CC9">
        <w:trPr>
          <w:jc w:val="center"/>
        </w:trPr>
        <w:tc>
          <w:tcPr>
            <w:tcW w:w="197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120</w:t>
            </w:r>
          </w:p>
        </w:tc>
        <w:tc>
          <w:tcPr>
            <w:tcW w:w="106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30</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30</w:t>
            </w:r>
          </w:p>
        </w:tc>
        <w:tc>
          <w:tcPr>
            <w:tcW w:w="1187"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30</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30</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r>
    </w:tbl>
    <w:p w:rsidR="00E67074" w:rsidRPr="00F204FC" w:rsidRDefault="00E67074" w:rsidP="00E67074">
      <w:pPr>
        <w:bidi w:val="0"/>
        <w:spacing w:line="360" w:lineRule="auto"/>
        <w:jc w:val="center"/>
        <w:rPr>
          <w:rFonts w:asciiTheme="majorBidi" w:hAnsiTheme="majorBidi" w:cstheme="majorBidi"/>
          <w:sz w:val="28"/>
          <w:szCs w:val="28"/>
          <w:lang w:bidi="ar-IQ"/>
        </w:rPr>
      </w:pPr>
    </w:p>
    <w:p w:rsidR="00E67074" w:rsidRPr="00F204FC" w:rsidRDefault="00E67074" w:rsidP="00E67074">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noProof/>
          <w:sz w:val="28"/>
          <w:szCs w:val="28"/>
        </w:rPr>
        <w:lastRenderedPageBreak/>
        <w:drawing>
          <wp:inline distT="0" distB="0" distL="0" distR="0" wp14:anchorId="0A59AF1F" wp14:editId="2D9FF003">
            <wp:extent cx="4572000" cy="2743200"/>
            <wp:effectExtent l="19050" t="0" r="19050" b="0"/>
            <wp:docPr id="1112"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67074" w:rsidRPr="00F204FC" w:rsidRDefault="00E67074" w:rsidP="00E67074">
      <w:pPr>
        <w:tabs>
          <w:tab w:val="left" w:pos="4207"/>
        </w:tabs>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Fig.5: The effect of reaction coil length on the response sensitivity</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Effect of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xml:space="preserve"> volume</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effect of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xml:space="preserve"> volume on the form and sensitivity of response was studied over the range (86.35 - 274.75) </w:t>
      </w:r>
      <w:proofErr w:type="spellStart"/>
      <w:r w:rsidRPr="00F204FC">
        <w:rPr>
          <w:rFonts w:asciiTheme="majorBidi" w:hAnsiTheme="majorBidi" w:cstheme="majorBidi"/>
          <w:sz w:val="28"/>
          <w:szCs w:val="28"/>
          <w:lang w:bidi="ar-IQ"/>
        </w:rPr>
        <w:t>μL</w:t>
      </w:r>
      <w:proofErr w:type="spellEnd"/>
      <w:r w:rsidRPr="00F204FC">
        <w:rPr>
          <w:rFonts w:asciiTheme="majorBidi" w:hAnsiTheme="majorBidi" w:cstheme="majorBidi"/>
          <w:sz w:val="28"/>
          <w:szCs w:val="28"/>
          <w:lang w:bidi="ar-IQ"/>
        </w:rPr>
        <w:t xml:space="preserve">. It was noticed that the highest peak is obtained at 196.25 </w:t>
      </w:r>
      <w:proofErr w:type="spellStart"/>
      <w:r w:rsidRPr="00F204FC">
        <w:rPr>
          <w:rFonts w:asciiTheme="majorBidi" w:hAnsiTheme="majorBidi" w:cstheme="majorBidi"/>
          <w:sz w:val="28"/>
          <w:szCs w:val="28"/>
          <w:lang w:bidi="ar-IQ"/>
        </w:rPr>
        <w:t>μL</w:t>
      </w:r>
      <w:proofErr w:type="spellEnd"/>
      <w:r w:rsidRPr="00F204FC">
        <w:rPr>
          <w:rFonts w:asciiTheme="majorBidi" w:hAnsiTheme="majorBidi" w:cstheme="majorBidi"/>
          <w:sz w:val="28"/>
          <w:szCs w:val="28"/>
          <w:lang w:bidi="ar-IQ"/>
        </w:rPr>
        <w:t xml:space="preserve"> of </w:t>
      </w:r>
      <w:proofErr w:type="spellStart"/>
      <w:r w:rsidRPr="00F204FC">
        <w:rPr>
          <w:rFonts w:asciiTheme="majorBidi" w:hAnsiTheme="majorBidi" w:cstheme="majorBidi"/>
          <w:sz w:val="28"/>
          <w:szCs w:val="28"/>
          <w:lang w:bidi="ar-IQ"/>
        </w:rPr>
        <w:t>thiourea</w:t>
      </w:r>
      <w:proofErr w:type="spellEnd"/>
      <w:r w:rsidRPr="00F204FC">
        <w:rPr>
          <w:rFonts w:asciiTheme="majorBidi" w:hAnsiTheme="majorBidi" w:cstheme="majorBidi"/>
          <w:sz w:val="28"/>
          <w:szCs w:val="28"/>
          <w:lang w:bidi="ar-IQ"/>
        </w:rPr>
        <w:t>, as shown in table</w:t>
      </w:r>
      <w:proofErr w:type="gramStart"/>
      <w:r w:rsidRPr="00F204FC">
        <w:rPr>
          <w:rFonts w:asciiTheme="majorBidi" w:hAnsiTheme="majorBidi" w:cstheme="majorBidi"/>
          <w:sz w:val="28"/>
          <w:szCs w:val="28"/>
          <w:lang w:bidi="ar-IQ"/>
        </w:rPr>
        <w:t>:5</w:t>
      </w:r>
      <w:proofErr w:type="gramEnd"/>
      <w:r w:rsidRPr="00F204FC">
        <w:rPr>
          <w:rFonts w:asciiTheme="majorBidi" w:hAnsiTheme="majorBidi" w:cstheme="majorBidi"/>
          <w:sz w:val="28"/>
          <w:szCs w:val="28"/>
          <w:lang w:bidi="ar-IQ"/>
        </w:rPr>
        <w:t xml:space="preserve"> and Fig.6.</w:t>
      </w:r>
    </w:p>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Table (5): The relationship between </w:t>
      </w:r>
      <w:proofErr w:type="spellStart"/>
      <w:r w:rsidRPr="00F204FC">
        <w:rPr>
          <w:rFonts w:asciiTheme="majorBidi" w:hAnsiTheme="majorBidi" w:cstheme="majorBidi"/>
          <w:b/>
          <w:bCs/>
          <w:sz w:val="28"/>
          <w:szCs w:val="28"/>
          <w:lang w:bidi="ar-IQ"/>
        </w:rPr>
        <w:t>thiourea</w:t>
      </w:r>
      <w:proofErr w:type="spellEnd"/>
      <w:r w:rsidRPr="00F204FC">
        <w:rPr>
          <w:rFonts w:asciiTheme="majorBidi" w:hAnsiTheme="majorBidi" w:cstheme="majorBidi"/>
          <w:b/>
          <w:bCs/>
          <w:sz w:val="28"/>
          <w:szCs w:val="28"/>
          <w:lang w:bidi="ar-IQ"/>
        </w:rPr>
        <w:t xml:space="preserve"> volume (</w:t>
      </w:r>
      <w:proofErr w:type="spellStart"/>
      <w:r w:rsidRPr="00F204FC">
        <w:rPr>
          <w:rFonts w:asciiTheme="majorBidi" w:hAnsiTheme="majorBidi" w:cstheme="majorBidi"/>
          <w:b/>
          <w:bCs/>
          <w:sz w:val="28"/>
          <w:szCs w:val="28"/>
          <w:lang w:bidi="ar-IQ"/>
        </w:rPr>
        <w:t>μL</w:t>
      </w:r>
      <w:proofErr w:type="spellEnd"/>
      <w:r w:rsidRPr="00F204FC">
        <w:rPr>
          <w:rFonts w:asciiTheme="majorBidi" w:hAnsiTheme="majorBidi" w:cstheme="majorBidi"/>
          <w:b/>
          <w:bCs/>
          <w:sz w:val="28"/>
          <w:szCs w:val="28"/>
          <w:lang w:bidi="ar-IQ"/>
        </w:rPr>
        <w:t>) and the response (mV)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960"/>
        <w:gridCol w:w="1024"/>
        <w:gridCol w:w="1276"/>
        <w:gridCol w:w="992"/>
        <w:gridCol w:w="1197"/>
      </w:tblGrid>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The volume of </w:t>
            </w:r>
            <w:proofErr w:type="spellStart"/>
            <w:r w:rsidRPr="00F204FC">
              <w:rPr>
                <w:rFonts w:asciiTheme="majorBidi" w:hAnsiTheme="majorBidi" w:cstheme="majorBidi"/>
                <w:b/>
                <w:bCs/>
                <w:sz w:val="28"/>
                <w:szCs w:val="28"/>
                <w:lang w:bidi="ar-IQ"/>
              </w:rPr>
              <w:t>thiourea</w:t>
            </w:r>
            <w:proofErr w:type="spellEnd"/>
            <w:r w:rsidRPr="00F204FC">
              <w:rPr>
                <w:rFonts w:asciiTheme="majorBidi" w:hAnsiTheme="majorBidi" w:cstheme="majorBidi"/>
                <w:b/>
                <w:bCs/>
                <w:sz w:val="28"/>
                <w:szCs w:val="28"/>
                <w:lang w:bidi="ar-IQ"/>
              </w:rPr>
              <w:t xml:space="preserve"> (</w:t>
            </w:r>
            <w:proofErr w:type="spellStart"/>
            <w:r w:rsidRPr="00F204FC">
              <w:rPr>
                <w:rFonts w:asciiTheme="majorBidi" w:hAnsiTheme="majorBidi" w:cstheme="majorBidi"/>
                <w:b/>
                <w:bCs/>
                <w:sz w:val="28"/>
                <w:szCs w:val="28"/>
                <w:lang w:bidi="ar-IQ"/>
              </w:rPr>
              <w:t>μL</w:t>
            </w:r>
            <w:proofErr w:type="spellEnd"/>
            <w:r w:rsidRPr="00F204FC">
              <w:rPr>
                <w:rFonts w:asciiTheme="majorBidi" w:hAnsiTheme="majorBidi" w:cstheme="majorBidi"/>
                <w:b/>
                <w:bCs/>
                <w:sz w:val="28"/>
                <w:szCs w:val="28"/>
                <w:lang w:bidi="ar-IQ"/>
              </w:rPr>
              <w:t>)</w:t>
            </w:r>
          </w:p>
        </w:tc>
        <w:tc>
          <w:tcPr>
            <w:tcW w:w="2977" w:type="dxa"/>
            <w:gridSpan w:val="3"/>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Peak height (mV)</w:t>
            </w:r>
          </w:p>
        </w:tc>
        <w:tc>
          <w:tcPr>
            <w:tcW w:w="1276"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Mean</w:t>
            </w:r>
          </w:p>
          <w:p w:rsidR="00E67074" w:rsidRPr="00F204FC" w:rsidRDefault="00E67074" w:rsidP="00E14CC9">
            <w:pPr>
              <w:bidi w:val="0"/>
              <w:jc w:val="center"/>
              <w:rPr>
                <w:rFonts w:asciiTheme="majorBidi" w:hAnsiTheme="majorBidi" w:cstheme="majorBidi"/>
                <w:b/>
                <w:bCs/>
                <w:sz w:val="28"/>
                <w:szCs w:val="28"/>
                <w:lang w:bidi="ar-IQ"/>
              </w:rPr>
            </w:pPr>
            <m:oMath>
              <m:acc>
                <m:accPr>
                  <m:chr m:val="̅"/>
                  <m:ctrlPr>
                    <w:rPr>
                      <w:rFonts w:ascii="Cambria Math" w:hAnsi="Cambria Math" w:cstheme="majorBidi"/>
                      <w:b/>
                      <w:bCs/>
                      <w:i/>
                      <w:sz w:val="28"/>
                      <w:szCs w:val="28"/>
                      <w:lang w:bidi="ar-IQ"/>
                    </w:rPr>
                  </m:ctrlPr>
                </m:accPr>
                <m:e>
                  <m:r>
                    <m:rPr>
                      <m:sty m:val="bi"/>
                    </m:rPr>
                    <w:rPr>
                      <w:rFonts w:ascii="Cambria Math" w:hAnsi="Cambria Math" w:cstheme="majorBidi"/>
                      <w:sz w:val="28"/>
                      <w:szCs w:val="28"/>
                      <w:lang w:bidi="ar-IQ"/>
                    </w:rPr>
                    <m:t>Y</m:t>
                  </m:r>
                </m:e>
              </m:acc>
            </m:oMath>
            <w:r w:rsidRPr="00F204FC">
              <w:rPr>
                <w:rFonts w:asciiTheme="majorBidi" w:hAnsiTheme="majorBidi" w:cstheme="majorBidi"/>
                <w:b/>
                <w:bCs/>
                <w:sz w:val="28"/>
                <w:szCs w:val="28"/>
                <w:lang w:bidi="ar-IQ"/>
              </w:rPr>
              <w:t xml:space="preserve"> </w:t>
            </w:r>
          </w:p>
        </w:tc>
        <w:tc>
          <w:tcPr>
            <w:tcW w:w="992"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S.D</w:t>
            </w:r>
          </w:p>
        </w:tc>
        <w:tc>
          <w:tcPr>
            <w:tcW w:w="1134"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R.S.D%</w:t>
            </w:r>
          </w:p>
        </w:tc>
      </w:tr>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86.35</w:t>
            </w:r>
          </w:p>
        </w:tc>
        <w:tc>
          <w:tcPr>
            <w:tcW w:w="993"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72</w:t>
            </w:r>
          </w:p>
        </w:tc>
        <w:tc>
          <w:tcPr>
            <w:tcW w:w="96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70</w:t>
            </w:r>
          </w:p>
        </w:tc>
        <w:tc>
          <w:tcPr>
            <w:tcW w:w="102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70</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70.67</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1.64</w:t>
            </w:r>
          </w:p>
        </w:tc>
      </w:tr>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117.75</w:t>
            </w:r>
          </w:p>
        </w:tc>
        <w:tc>
          <w:tcPr>
            <w:tcW w:w="993"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90</w:t>
            </w:r>
          </w:p>
        </w:tc>
        <w:tc>
          <w:tcPr>
            <w:tcW w:w="96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90</w:t>
            </w:r>
          </w:p>
        </w:tc>
        <w:tc>
          <w:tcPr>
            <w:tcW w:w="102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88</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89.34</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1.29</w:t>
            </w:r>
          </w:p>
        </w:tc>
      </w:tr>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157.00</w:t>
            </w:r>
          </w:p>
        </w:tc>
        <w:tc>
          <w:tcPr>
            <w:tcW w:w="993"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96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102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r>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196.25</w:t>
            </w:r>
          </w:p>
        </w:tc>
        <w:tc>
          <w:tcPr>
            <w:tcW w:w="993"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120</w:t>
            </w:r>
          </w:p>
        </w:tc>
        <w:tc>
          <w:tcPr>
            <w:tcW w:w="960"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122</w:t>
            </w:r>
          </w:p>
        </w:tc>
        <w:tc>
          <w:tcPr>
            <w:tcW w:w="1024"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122</w:t>
            </w:r>
          </w:p>
        </w:tc>
        <w:tc>
          <w:tcPr>
            <w:tcW w:w="1276"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121.34</w:t>
            </w:r>
          </w:p>
        </w:tc>
        <w:tc>
          <w:tcPr>
            <w:tcW w:w="992"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1.16</w:t>
            </w:r>
          </w:p>
        </w:tc>
        <w:tc>
          <w:tcPr>
            <w:tcW w:w="1134"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0.96</w:t>
            </w:r>
          </w:p>
        </w:tc>
      </w:tr>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235.50</w:t>
            </w:r>
          </w:p>
        </w:tc>
        <w:tc>
          <w:tcPr>
            <w:tcW w:w="993"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92</w:t>
            </w:r>
          </w:p>
        </w:tc>
        <w:tc>
          <w:tcPr>
            <w:tcW w:w="96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90</w:t>
            </w:r>
          </w:p>
        </w:tc>
        <w:tc>
          <w:tcPr>
            <w:tcW w:w="102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92</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91.34</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1.27</w:t>
            </w:r>
          </w:p>
        </w:tc>
      </w:tr>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274.75</w:t>
            </w:r>
          </w:p>
        </w:tc>
        <w:tc>
          <w:tcPr>
            <w:tcW w:w="993"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90</w:t>
            </w:r>
          </w:p>
        </w:tc>
        <w:tc>
          <w:tcPr>
            <w:tcW w:w="96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88</w:t>
            </w:r>
          </w:p>
        </w:tc>
        <w:tc>
          <w:tcPr>
            <w:tcW w:w="102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88</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88.67</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1.31</w:t>
            </w:r>
          </w:p>
        </w:tc>
      </w:tr>
    </w:tbl>
    <w:p w:rsidR="00E67074" w:rsidRPr="00F204FC" w:rsidRDefault="00E67074" w:rsidP="00E67074">
      <w:pPr>
        <w:bidi w:val="0"/>
        <w:spacing w:line="360" w:lineRule="auto"/>
        <w:jc w:val="center"/>
        <w:rPr>
          <w:rFonts w:asciiTheme="majorBidi" w:hAnsiTheme="majorBidi" w:cstheme="majorBidi"/>
          <w:sz w:val="28"/>
          <w:szCs w:val="28"/>
          <w:lang w:bidi="ar-IQ"/>
        </w:rPr>
      </w:pPr>
    </w:p>
    <w:p w:rsidR="00E67074" w:rsidRPr="00F204FC" w:rsidRDefault="00E67074" w:rsidP="00E67074">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noProof/>
          <w:sz w:val="28"/>
          <w:szCs w:val="28"/>
        </w:rPr>
        <w:drawing>
          <wp:inline distT="0" distB="0" distL="0" distR="0" wp14:anchorId="4EF961A0" wp14:editId="50231FCD">
            <wp:extent cx="4572000" cy="2743200"/>
            <wp:effectExtent l="19050" t="0" r="19050" b="0"/>
            <wp:docPr id="1113"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Fig.6: Effect of </w:t>
      </w:r>
      <w:proofErr w:type="spellStart"/>
      <w:r w:rsidRPr="00F204FC">
        <w:rPr>
          <w:rFonts w:asciiTheme="majorBidi" w:hAnsiTheme="majorBidi" w:cstheme="majorBidi"/>
          <w:b/>
          <w:bCs/>
          <w:sz w:val="28"/>
          <w:szCs w:val="28"/>
          <w:lang w:bidi="ar-IQ"/>
        </w:rPr>
        <w:t>Thiourea</w:t>
      </w:r>
      <w:proofErr w:type="spellEnd"/>
      <w:r w:rsidRPr="00F204FC">
        <w:rPr>
          <w:rFonts w:asciiTheme="majorBidi" w:hAnsiTheme="majorBidi" w:cstheme="majorBidi"/>
          <w:b/>
          <w:bCs/>
          <w:sz w:val="28"/>
          <w:szCs w:val="28"/>
          <w:lang w:bidi="ar-IQ"/>
        </w:rPr>
        <w:t xml:space="preserve"> volume on the response</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Effect of sample volume</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effect of sample volume was also studied using the optimum parameters. Variable sample volumes (86.35 – 235.50) </w:t>
      </w:r>
      <w:proofErr w:type="spellStart"/>
      <w:r w:rsidRPr="00F204FC">
        <w:rPr>
          <w:rFonts w:asciiTheme="majorBidi" w:hAnsiTheme="majorBidi" w:cstheme="majorBidi"/>
          <w:sz w:val="28"/>
          <w:szCs w:val="28"/>
          <w:lang w:bidi="ar-IQ"/>
        </w:rPr>
        <w:t>μL</w:t>
      </w:r>
      <w:proofErr w:type="spellEnd"/>
      <w:r w:rsidRPr="00F204FC">
        <w:rPr>
          <w:rFonts w:asciiTheme="majorBidi" w:hAnsiTheme="majorBidi" w:cstheme="majorBidi"/>
          <w:sz w:val="28"/>
          <w:szCs w:val="28"/>
          <w:lang w:bidi="ar-IQ"/>
        </w:rPr>
        <w:t xml:space="preserve"> were injected through the home-made injection valve. From the results in table</w:t>
      </w:r>
      <w:proofErr w:type="gramStart"/>
      <w:r w:rsidRPr="00F204FC">
        <w:rPr>
          <w:rFonts w:asciiTheme="majorBidi" w:hAnsiTheme="majorBidi" w:cstheme="majorBidi"/>
          <w:sz w:val="28"/>
          <w:szCs w:val="28"/>
          <w:lang w:bidi="ar-IQ"/>
        </w:rPr>
        <w:t>:6</w:t>
      </w:r>
      <w:proofErr w:type="gramEnd"/>
      <w:r w:rsidRPr="00F204FC">
        <w:rPr>
          <w:rFonts w:asciiTheme="majorBidi" w:hAnsiTheme="majorBidi" w:cstheme="majorBidi"/>
          <w:sz w:val="28"/>
          <w:szCs w:val="28"/>
          <w:lang w:bidi="ar-IQ"/>
        </w:rPr>
        <w:t xml:space="preserve"> and Fig.7, it was noticed that the optimum sample volume was 157.00 </w:t>
      </w:r>
      <w:proofErr w:type="spellStart"/>
      <w:r w:rsidRPr="00F204FC">
        <w:rPr>
          <w:rFonts w:asciiTheme="majorBidi" w:hAnsiTheme="majorBidi" w:cstheme="majorBidi"/>
          <w:sz w:val="28"/>
          <w:szCs w:val="28"/>
          <w:lang w:bidi="ar-IQ"/>
        </w:rPr>
        <w:t>μL</w:t>
      </w:r>
      <w:proofErr w:type="spellEnd"/>
      <w:r w:rsidRPr="00F204FC">
        <w:rPr>
          <w:rFonts w:asciiTheme="majorBidi" w:hAnsiTheme="majorBidi" w:cstheme="majorBidi"/>
          <w:sz w:val="28"/>
          <w:szCs w:val="28"/>
          <w:lang w:bidi="ar-IQ"/>
        </w:rPr>
        <w:t xml:space="preserve">. </w:t>
      </w:r>
    </w:p>
    <w:p w:rsidR="00E67074" w:rsidRPr="00F204FC" w:rsidRDefault="00E67074" w:rsidP="00E67074">
      <w:pPr>
        <w:bidi w:val="0"/>
        <w:spacing w:line="360" w:lineRule="auto"/>
        <w:rPr>
          <w:rFonts w:asciiTheme="majorBidi" w:hAnsiTheme="majorBidi" w:cstheme="majorBidi"/>
          <w:b/>
          <w:bCs/>
          <w:sz w:val="28"/>
          <w:szCs w:val="28"/>
          <w:lang w:bidi="ar-IQ"/>
        </w:rPr>
      </w:pPr>
    </w:p>
    <w:p w:rsidR="00E67074" w:rsidRPr="00F204FC" w:rsidRDefault="00E67074" w:rsidP="00E67074">
      <w:pPr>
        <w:bidi w:val="0"/>
        <w:spacing w:line="360" w:lineRule="auto"/>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Table (6): The relationship between sample volume (</w:t>
      </w:r>
      <w:proofErr w:type="spellStart"/>
      <w:r w:rsidRPr="00F204FC">
        <w:rPr>
          <w:rFonts w:asciiTheme="majorBidi" w:hAnsiTheme="majorBidi" w:cstheme="majorBidi"/>
          <w:b/>
          <w:bCs/>
          <w:sz w:val="28"/>
          <w:szCs w:val="28"/>
          <w:lang w:bidi="ar-IQ"/>
        </w:rPr>
        <w:t>μL</w:t>
      </w:r>
      <w:proofErr w:type="spellEnd"/>
      <w:r w:rsidRPr="00F204FC">
        <w:rPr>
          <w:rFonts w:asciiTheme="majorBidi" w:hAnsiTheme="majorBidi" w:cstheme="majorBidi"/>
          <w:b/>
          <w:bCs/>
          <w:sz w:val="28"/>
          <w:szCs w:val="28"/>
          <w:lang w:bidi="ar-IQ"/>
        </w:rPr>
        <w:t>) and the response (mV)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993"/>
        <w:gridCol w:w="960"/>
        <w:gridCol w:w="1024"/>
        <w:gridCol w:w="1276"/>
        <w:gridCol w:w="992"/>
        <w:gridCol w:w="1197"/>
      </w:tblGrid>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The volume of sample (</w:t>
            </w:r>
            <w:proofErr w:type="spellStart"/>
            <w:r w:rsidRPr="00F204FC">
              <w:rPr>
                <w:rFonts w:asciiTheme="majorBidi" w:hAnsiTheme="majorBidi" w:cstheme="majorBidi"/>
                <w:b/>
                <w:bCs/>
                <w:sz w:val="28"/>
                <w:szCs w:val="28"/>
                <w:lang w:bidi="ar-IQ"/>
              </w:rPr>
              <w:t>μL</w:t>
            </w:r>
            <w:proofErr w:type="spellEnd"/>
            <w:r w:rsidRPr="00F204FC">
              <w:rPr>
                <w:rFonts w:asciiTheme="majorBidi" w:hAnsiTheme="majorBidi" w:cstheme="majorBidi"/>
                <w:b/>
                <w:bCs/>
                <w:sz w:val="28"/>
                <w:szCs w:val="28"/>
                <w:lang w:bidi="ar-IQ"/>
              </w:rPr>
              <w:t>)</w:t>
            </w:r>
          </w:p>
        </w:tc>
        <w:tc>
          <w:tcPr>
            <w:tcW w:w="2977" w:type="dxa"/>
            <w:gridSpan w:val="3"/>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Peak height (mV)</w:t>
            </w:r>
          </w:p>
        </w:tc>
        <w:tc>
          <w:tcPr>
            <w:tcW w:w="1276"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Mean</w:t>
            </w:r>
          </w:p>
          <w:p w:rsidR="00E67074" w:rsidRPr="00F204FC" w:rsidRDefault="00E67074" w:rsidP="00E14CC9">
            <w:pPr>
              <w:bidi w:val="0"/>
              <w:jc w:val="center"/>
              <w:rPr>
                <w:rFonts w:asciiTheme="majorBidi" w:hAnsiTheme="majorBidi" w:cstheme="majorBidi"/>
                <w:b/>
                <w:bCs/>
                <w:sz w:val="28"/>
                <w:szCs w:val="28"/>
                <w:lang w:bidi="ar-IQ"/>
              </w:rPr>
            </w:pPr>
            <m:oMath>
              <m:acc>
                <m:accPr>
                  <m:chr m:val="̅"/>
                  <m:ctrlPr>
                    <w:rPr>
                      <w:rFonts w:ascii="Cambria Math" w:hAnsi="Cambria Math" w:cstheme="majorBidi"/>
                      <w:b/>
                      <w:bCs/>
                      <w:i/>
                      <w:sz w:val="28"/>
                      <w:szCs w:val="28"/>
                      <w:lang w:bidi="ar-IQ"/>
                    </w:rPr>
                  </m:ctrlPr>
                </m:accPr>
                <m:e>
                  <m:r>
                    <m:rPr>
                      <m:sty m:val="bi"/>
                    </m:rPr>
                    <w:rPr>
                      <w:rFonts w:ascii="Cambria Math" w:hAnsi="Cambria Math" w:cstheme="majorBidi"/>
                      <w:sz w:val="28"/>
                      <w:szCs w:val="28"/>
                      <w:lang w:bidi="ar-IQ"/>
                    </w:rPr>
                    <m:t>Y</m:t>
                  </m:r>
                </m:e>
              </m:acc>
            </m:oMath>
            <w:r w:rsidRPr="00F204FC">
              <w:rPr>
                <w:rFonts w:asciiTheme="majorBidi" w:hAnsiTheme="majorBidi" w:cstheme="majorBidi"/>
                <w:b/>
                <w:bCs/>
                <w:sz w:val="28"/>
                <w:szCs w:val="28"/>
                <w:lang w:bidi="ar-IQ"/>
              </w:rPr>
              <w:t xml:space="preserve"> </w:t>
            </w:r>
          </w:p>
        </w:tc>
        <w:tc>
          <w:tcPr>
            <w:tcW w:w="992"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S.D</w:t>
            </w:r>
          </w:p>
        </w:tc>
        <w:tc>
          <w:tcPr>
            <w:tcW w:w="1134"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R.S.D%</w:t>
            </w:r>
          </w:p>
        </w:tc>
      </w:tr>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86.35</w:t>
            </w:r>
          </w:p>
        </w:tc>
        <w:tc>
          <w:tcPr>
            <w:tcW w:w="993"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88</w:t>
            </w:r>
          </w:p>
        </w:tc>
        <w:tc>
          <w:tcPr>
            <w:tcW w:w="96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87</w:t>
            </w:r>
          </w:p>
        </w:tc>
        <w:tc>
          <w:tcPr>
            <w:tcW w:w="102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89</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88</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1.14</w:t>
            </w:r>
          </w:p>
        </w:tc>
      </w:tr>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117.75</w:t>
            </w:r>
          </w:p>
        </w:tc>
        <w:tc>
          <w:tcPr>
            <w:tcW w:w="993"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102</w:t>
            </w:r>
          </w:p>
        </w:tc>
        <w:tc>
          <w:tcPr>
            <w:tcW w:w="96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102</w:t>
            </w:r>
          </w:p>
        </w:tc>
        <w:tc>
          <w:tcPr>
            <w:tcW w:w="102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102</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102</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r>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lastRenderedPageBreak/>
              <w:t>157.00</w:t>
            </w:r>
          </w:p>
        </w:tc>
        <w:tc>
          <w:tcPr>
            <w:tcW w:w="993"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122</w:t>
            </w:r>
          </w:p>
        </w:tc>
        <w:tc>
          <w:tcPr>
            <w:tcW w:w="960"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120</w:t>
            </w:r>
          </w:p>
        </w:tc>
        <w:tc>
          <w:tcPr>
            <w:tcW w:w="1024"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120</w:t>
            </w:r>
          </w:p>
        </w:tc>
        <w:tc>
          <w:tcPr>
            <w:tcW w:w="1276"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120.67</w:t>
            </w:r>
          </w:p>
        </w:tc>
        <w:tc>
          <w:tcPr>
            <w:tcW w:w="992"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1.16</w:t>
            </w:r>
          </w:p>
        </w:tc>
        <w:tc>
          <w:tcPr>
            <w:tcW w:w="1134" w:type="dxa"/>
            <w:shd w:val="clear" w:color="auto" w:fill="auto"/>
          </w:tcPr>
          <w:p w:rsidR="00E67074" w:rsidRPr="00F204FC" w:rsidRDefault="00E67074" w:rsidP="00E14CC9">
            <w:pPr>
              <w:bidi w:val="0"/>
              <w:jc w:val="center"/>
              <w:rPr>
                <w:rFonts w:asciiTheme="majorBidi" w:hAnsiTheme="majorBidi" w:cstheme="majorBidi"/>
                <w:b/>
                <w:bCs/>
                <w:i/>
                <w:iCs/>
                <w:sz w:val="28"/>
                <w:szCs w:val="28"/>
                <w:lang w:bidi="ar-IQ"/>
              </w:rPr>
            </w:pPr>
            <w:r w:rsidRPr="00F204FC">
              <w:rPr>
                <w:rFonts w:asciiTheme="majorBidi" w:hAnsiTheme="majorBidi" w:cstheme="majorBidi"/>
                <w:b/>
                <w:bCs/>
                <w:i/>
                <w:iCs/>
                <w:sz w:val="28"/>
                <w:szCs w:val="28"/>
                <w:lang w:bidi="ar-IQ"/>
              </w:rPr>
              <w:t>0.96</w:t>
            </w:r>
          </w:p>
        </w:tc>
      </w:tr>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196.25</w:t>
            </w:r>
          </w:p>
        </w:tc>
        <w:tc>
          <w:tcPr>
            <w:tcW w:w="993"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96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102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0.00</w:t>
            </w:r>
          </w:p>
        </w:tc>
      </w:tr>
      <w:tr w:rsidR="00E67074" w:rsidRPr="00F204FC" w:rsidTr="00E14CC9">
        <w:trPr>
          <w:jc w:val="center"/>
        </w:trPr>
        <w:tc>
          <w:tcPr>
            <w:tcW w:w="180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235.50</w:t>
            </w:r>
          </w:p>
        </w:tc>
        <w:tc>
          <w:tcPr>
            <w:tcW w:w="993"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90</w:t>
            </w:r>
          </w:p>
        </w:tc>
        <w:tc>
          <w:tcPr>
            <w:tcW w:w="96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92</w:t>
            </w:r>
          </w:p>
        </w:tc>
        <w:tc>
          <w:tcPr>
            <w:tcW w:w="102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92</w:t>
            </w:r>
          </w:p>
        </w:tc>
        <w:tc>
          <w:tcPr>
            <w:tcW w:w="1276"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91.34</w:t>
            </w:r>
          </w:p>
        </w:tc>
        <w:tc>
          <w:tcPr>
            <w:tcW w:w="992"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1.16</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1.27</w:t>
            </w:r>
          </w:p>
        </w:tc>
      </w:tr>
    </w:tbl>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noProof/>
          <w:sz w:val="28"/>
          <w:szCs w:val="28"/>
        </w:rPr>
        <w:drawing>
          <wp:inline distT="0" distB="0" distL="0" distR="0" wp14:anchorId="42532107" wp14:editId="0A26EAE1">
            <wp:extent cx="4572000" cy="2743200"/>
            <wp:effectExtent l="19050" t="0" r="19050" b="0"/>
            <wp:docPr id="1114"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Fig.7: The effect of sample volume (</w:t>
      </w:r>
      <w:proofErr w:type="spellStart"/>
      <w:r w:rsidRPr="00F204FC">
        <w:rPr>
          <w:rFonts w:asciiTheme="majorBidi" w:hAnsiTheme="majorBidi" w:cstheme="majorBidi"/>
          <w:b/>
          <w:bCs/>
          <w:sz w:val="28"/>
          <w:szCs w:val="28"/>
          <w:lang w:bidi="ar-IQ"/>
        </w:rPr>
        <w:t>μL</w:t>
      </w:r>
      <w:proofErr w:type="spellEnd"/>
      <w:r w:rsidRPr="00F204FC">
        <w:rPr>
          <w:rFonts w:asciiTheme="majorBidi" w:hAnsiTheme="majorBidi" w:cstheme="majorBidi"/>
          <w:b/>
          <w:bCs/>
          <w:sz w:val="28"/>
          <w:szCs w:val="28"/>
          <w:lang w:bidi="ar-IQ"/>
        </w:rPr>
        <w:t>) on the response (mV)</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3.3. The construction of calibration graph </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b/>
          <w:bCs/>
          <w:sz w:val="28"/>
          <w:szCs w:val="28"/>
          <w:lang w:bidi="ar-IQ"/>
        </w:rPr>
        <w:t xml:space="preserve">        </w:t>
      </w:r>
      <w:r w:rsidRPr="00F204FC">
        <w:rPr>
          <w:rFonts w:asciiTheme="majorBidi" w:hAnsiTheme="majorBidi" w:cstheme="majorBidi"/>
          <w:sz w:val="28"/>
          <w:szCs w:val="28"/>
          <w:lang w:bidi="ar-IQ"/>
        </w:rPr>
        <w:t xml:space="preserve">Under the optimum parameters conducted in previous sections, a series of </w:t>
      </w:r>
      <w:proofErr w:type="gramStart"/>
      <w:r w:rsidRPr="00F204FC">
        <w:rPr>
          <w:rFonts w:asciiTheme="majorBidi" w:hAnsiTheme="majorBidi" w:cstheme="majorBidi"/>
          <w:sz w:val="28"/>
          <w:szCs w:val="28"/>
          <w:lang w:bidi="ar-IQ"/>
        </w:rPr>
        <w:t>Bi(</w:t>
      </w:r>
      <w:proofErr w:type="gramEnd"/>
      <w:r w:rsidRPr="00F204FC">
        <w:rPr>
          <w:rFonts w:asciiTheme="majorBidi" w:hAnsiTheme="majorBidi" w:cstheme="majorBidi"/>
          <w:sz w:val="28"/>
          <w:szCs w:val="28"/>
          <w:lang w:bidi="ar-IQ"/>
        </w:rPr>
        <w:t>III) concentrations were prepared to study the calibration graph. The calibration graph (Fig.8) showed linearity over the range (0.01-50) μg.mL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(R</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=0.9972). The limit of detection ((S/N=3) was            5 ng.ml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and the limit of quantification (S/N=10) was 0.5 μg.ml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w:t>
      </w:r>
    </w:p>
    <w:p w:rsidR="00E67074" w:rsidRPr="00F204FC" w:rsidRDefault="00E67074" w:rsidP="00E67074">
      <w:pPr>
        <w:bidi w:val="0"/>
        <w:spacing w:line="360" w:lineRule="auto"/>
        <w:jc w:val="center"/>
        <w:rPr>
          <w:rFonts w:asciiTheme="majorBidi" w:hAnsiTheme="majorBidi" w:cstheme="majorBidi"/>
          <w:sz w:val="28"/>
          <w:szCs w:val="28"/>
          <w:lang w:bidi="ar-IQ"/>
        </w:rPr>
      </w:pPr>
      <w:r w:rsidRPr="00F204FC">
        <w:rPr>
          <w:rFonts w:asciiTheme="majorBidi" w:hAnsiTheme="majorBidi" w:cstheme="majorBidi"/>
          <w:noProof/>
          <w:sz w:val="28"/>
          <w:szCs w:val="28"/>
        </w:rPr>
        <w:lastRenderedPageBreak/>
        <w:drawing>
          <wp:anchor distT="0" distB="0" distL="114300" distR="114300" simplePos="0" relativeHeight="251663360" behindDoc="0" locked="0" layoutInCell="1" allowOverlap="1" wp14:anchorId="08E69161" wp14:editId="1063EC44">
            <wp:simplePos x="0" y="0"/>
            <wp:positionH relativeFrom="column">
              <wp:posOffset>113030</wp:posOffset>
            </wp:positionH>
            <wp:positionV relativeFrom="paragraph">
              <wp:posOffset>412750</wp:posOffset>
            </wp:positionV>
            <wp:extent cx="2693035" cy="1705610"/>
            <wp:effectExtent l="57150" t="38100" r="31115" b="27940"/>
            <wp:wrapSquare wrapText="bothSides"/>
            <wp:docPr id="11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693035" cy="1705610"/>
                    </a:xfrm>
                    <a:prstGeom prst="rect">
                      <a:avLst/>
                    </a:prstGeom>
                    <a:noFill/>
                    <a:ln w="28575">
                      <a:solidFill>
                        <a:srgbClr val="FF0000"/>
                      </a:solidFill>
                      <a:miter lim="800000"/>
                      <a:headEnd/>
                      <a:tailEnd/>
                    </a:ln>
                  </pic:spPr>
                </pic:pic>
              </a:graphicData>
            </a:graphic>
          </wp:anchor>
        </w:drawing>
      </w:r>
      <w:r w:rsidRPr="00F204FC">
        <w:rPr>
          <w:rFonts w:asciiTheme="majorBidi" w:hAnsiTheme="majorBidi" w:cstheme="majorBidi"/>
          <w:noProof/>
          <w:sz w:val="28"/>
          <w:szCs w:val="28"/>
        </w:rPr>
        <w:drawing>
          <wp:anchor distT="0" distB="0" distL="114300" distR="114300" simplePos="0" relativeHeight="251662336" behindDoc="0" locked="0" layoutInCell="1" allowOverlap="1" wp14:anchorId="646B9EC1" wp14:editId="0FB638D8">
            <wp:simplePos x="0" y="0"/>
            <wp:positionH relativeFrom="column">
              <wp:posOffset>48895</wp:posOffset>
            </wp:positionH>
            <wp:positionV relativeFrom="paragraph">
              <wp:posOffset>338455</wp:posOffset>
            </wp:positionV>
            <wp:extent cx="5778500" cy="3736340"/>
            <wp:effectExtent l="57150" t="38100" r="31750" b="16510"/>
            <wp:wrapSquare wrapText="bothSides"/>
            <wp:docPr id="11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bright="-10000" contrast="30000"/>
                    </a:blip>
                    <a:srcRect l="-12133" r="1440"/>
                    <a:stretch>
                      <a:fillRect/>
                    </a:stretch>
                  </pic:blipFill>
                  <pic:spPr bwMode="auto">
                    <a:xfrm>
                      <a:off x="0" y="0"/>
                      <a:ext cx="5778500" cy="3736340"/>
                    </a:xfrm>
                    <a:prstGeom prst="rect">
                      <a:avLst/>
                    </a:prstGeom>
                    <a:noFill/>
                    <a:ln w="38100">
                      <a:solidFill>
                        <a:srgbClr val="00B0F0"/>
                      </a:solidFill>
                      <a:miter lim="800000"/>
                      <a:headEnd/>
                      <a:tailEnd/>
                    </a:ln>
                  </pic:spPr>
                </pic:pic>
              </a:graphicData>
            </a:graphic>
          </wp:anchor>
        </w:drawing>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Fig.8: The calibration graph for variable Bi (III) concentrations</w:t>
      </w:r>
    </w:p>
    <w:p w:rsidR="00E67074" w:rsidRPr="00F204FC" w:rsidRDefault="00E67074" w:rsidP="00E67074">
      <w:pPr>
        <w:bidi w:val="0"/>
        <w:spacing w:line="360" w:lineRule="auto"/>
        <w:jc w:val="both"/>
        <w:rPr>
          <w:rFonts w:asciiTheme="majorBidi" w:hAnsiTheme="majorBidi" w:cstheme="majorBidi"/>
          <w:b/>
          <w:bCs/>
          <w:sz w:val="28"/>
          <w:szCs w:val="28"/>
          <w:lang w:bidi="ar-IQ"/>
        </w:rPr>
      </w:pP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3.4. Statistical analysis</w:t>
      </w:r>
      <w:r w:rsidRPr="00F204FC">
        <w:rPr>
          <w:rFonts w:asciiTheme="majorBidi" w:hAnsiTheme="majorBidi" w:cstheme="majorBidi"/>
          <w:sz w:val="28"/>
          <w:szCs w:val="28"/>
          <w:vertAlign w:val="superscript"/>
          <w:lang w:bidi="ar-IQ"/>
        </w:rPr>
        <w:t xml:space="preserve"> (16</w:t>
      </w:r>
      <w:proofErr w:type="gramStart"/>
      <w:r w:rsidRPr="00F204FC">
        <w:rPr>
          <w:rFonts w:asciiTheme="majorBidi" w:hAnsiTheme="majorBidi" w:cstheme="majorBidi"/>
          <w:sz w:val="28"/>
          <w:szCs w:val="28"/>
          <w:vertAlign w:val="superscript"/>
          <w:lang w:bidi="ar-IQ"/>
        </w:rPr>
        <w:t>,17</w:t>
      </w:r>
      <w:proofErr w:type="gramEnd"/>
      <w:r w:rsidRPr="00F204FC">
        <w:rPr>
          <w:rFonts w:asciiTheme="majorBidi" w:hAnsiTheme="majorBidi" w:cstheme="majorBidi"/>
          <w:sz w:val="28"/>
          <w:szCs w:val="28"/>
          <w:vertAlign w:val="superscript"/>
          <w:lang w:bidi="ar-IQ"/>
        </w:rPr>
        <w:t xml:space="preserve">) </w:t>
      </w:r>
    </w:p>
    <w:p w:rsidR="00E67074" w:rsidRPr="00F204FC" w:rsidRDefault="00E67074" w:rsidP="00E67074">
      <w:pPr>
        <w:bidi w:val="0"/>
        <w:spacing w:line="360" w:lineRule="auto"/>
        <w:jc w:val="both"/>
        <w:rPr>
          <w:rFonts w:asciiTheme="majorBidi" w:hAnsiTheme="majorBidi" w:cstheme="majorBidi"/>
          <w:iCs/>
          <w:sz w:val="28"/>
          <w:szCs w:val="28"/>
          <w:lang w:bidi="ar-IQ"/>
        </w:rPr>
      </w:pPr>
      <w:r w:rsidRPr="00F204FC">
        <w:rPr>
          <w:rFonts w:asciiTheme="majorBidi" w:hAnsiTheme="majorBidi" w:cstheme="majorBidi"/>
          <w:sz w:val="28"/>
          <w:szCs w:val="28"/>
          <w:lang w:bidi="ar-IQ"/>
        </w:rPr>
        <w:t xml:space="preserve">          All measurements were replicated three times (n=3) and the results were expressed as      (mean </w:t>
      </w:r>
      <w:proofErr w:type="gramStart"/>
      <w:r w:rsidRPr="00F204FC">
        <w:rPr>
          <w:rFonts w:asciiTheme="majorBidi" w:hAnsiTheme="majorBidi" w:cstheme="majorBidi"/>
          <w:sz w:val="28"/>
          <w:szCs w:val="28"/>
          <w:lang w:bidi="ar-IQ"/>
        </w:rPr>
        <w:t xml:space="preserve">± </w:t>
      </w:r>
      <m:oMath>
        <m:sSub>
          <m:sSubPr>
            <m:ctrlPr>
              <w:rPr>
                <w:rFonts w:ascii="Cambria Math" w:hAnsi="Cambria Math" w:cstheme="majorBidi"/>
                <w:iCs/>
                <w:sz w:val="28"/>
                <w:szCs w:val="28"/>
                <w:lang w:bidi="ar-IQ"/>
              </w:rPr>
            </m:ctrlPr>
          </m:sSubPr>
          <m:e>
            <w:proofErr w:type="gramEnd"/>
            <m:r>
              <m:rPr>
                <m:sty m:val="p"/>
              </m:rPr>
              <w:rPr>
                <w:rFonts w:ascii="Cambria Math" w:hAnsi="Cambria Math" w:cstheme="majorBidi"/>
                <w:sz w:val="28"/>
                <w:szCs w:val="28"/>
                <w:lang w:bidi="ar-IQ"/>
              </w:rPr>
              <m:t>t</m:t>
            </m:r>
          </m:e>
          <m:sub>
            <m:r>
              <m:rPr>
                <m:sty m:val="p"/>
              </m:rPr>
              <w:rPr>
                <w:rFonts w:ascii="Cambria Math" w:hAnsi="Cambria Math" w:cstheme="majorBidi"/>
                <w:sz w:val="28"/>
                <w:szCs w:val="28"/>
                <w:lang w:bidi="ar-IQ"/>
              </w:rPr>
              <m:t xml:space="preserve">0.025 </m:t>
            </m:r>
          </m:sub>
        </m:sSub>
        <m:f>
          <m:fPr>
            <m:ctrlPr>
              <w:rPr>
                <w:rFonts w:ascii="Cambria Math" w:hAnsi="Cambria Math" w:cstheme="majorBidi"/>
                <w:iCs/>
                <w:sz w:val="28"/>
                <w:szCs w:val="28"/>
                <w:lang w:bidi="ar-IQ"/>
              </w:rPr>
            </m:ctrlPr>
          </m:fPr>
          <m:num>
            <m:r>
              <m:rPr>
                <m:sty m:val="p"/>
              </m:rPr>
              <w:rPr>
                <w:rFonts w:ascii="Cambria Math" w:hAnsi="Cambria Math" w:cstheme="majorBidi"/>
                <w:sz w:val="28"/>
                <w:szCs w:val="28"/>
                <w:lang w:bidi="ar-IQ"/>
              </w:rPr>
              <m:t>S.D</m:t>
            </m:r>
          </m:num>
          <m:den>
            <m:rad>
              <m:radPr>
                <m:degHide m:val="1"/>
                <m:ctrlPr>
                  <w:rPr>
                    <w:rFonts w:ascii="Cambria Math" w:hAnsi="Cambria Math" w:cstheme="majorBidi"/>
                    <w:iCs/>
                    <w:sz w:val="28"/>
                    <w:szCs w:val="28"/>
                    <w:lang w:bidi="ar-IQ"/>
                  </w:rPr>
                </m:ctrlPr>
              </m:radPr>
              <m:deg/>
              <m:e>
                <m:r>
                  <m:rPr>
                    <m:sty m:val="p"/>
                  </m:rPr>
                  <w:rPr>
                    <w:rFonts w:ascii="Cambria Math" w:hAnsi="Cambria Math" w:cstheme="majorBidi"/>
                    <w:sz w:val="28"/>
                    <w:szCs w:val="28"/>
                    <w:lang w:bidi="ar-IQ"/>
                  </w:rPr>
                  <m:t>n</m:t>
                </m:r>
              </m:e>
            </m:rad>
          </m:den>
        </m:f>
      </m:oMath>
      <w:r w:rsidRPr="00F204FC">
        <w:rPr>
          <w:rFonts w:asciiTheme="majorBidi" w:hAnsiTheme="majorBidi" w:cstheme="majorBidi"/>
          <w:iCs/>
          <w:sz w:val="28"/>
          <w:szCs w:val="28"/>
          <w:lang w:bidi="ar-IQ"/>
        </w:rPr>
        <w:t xml:space="preserve"> ). The data were analysed statistically by the analysis of variance (ANOVA) and student ʻtʼ test according to the tables (7) and (8).</w:t>
      </w:r>
    </w:p>
    <w:p w:rsidR="00E67074" w:rsidRPr="00F204FC" w:rsidRDefault="00E67074" w:rsidP="00E67074">
      <w:pPr>
        <w:bidi w:val="0"/>
        <w:spacing w:line="360" w:lineRule="auto"/>
        <w:jc w:val="both"/>
        <w:rPr>
          <w:rFonts w:asciiTheme="majorBidi" w:hAnsiTheme="majorBidi" w:cstheme="majorBidi"/>
          <w:iCs/>
          <w:sz w:val="28"/>
          <w:szCs w:val="28"/>
          <w:lang w:bidi="ar-IQ"/>
        </w:rPr>
      </w:pPr>
    </w:p>
    <w:p w:rsidR="00E67074" w:rsidRPr="00F204FC" w:rsidRDefault="00E67074" w:rsidP="00E67074">
      <w:pPr>
        <w:bidi w:val="0"/>
        <w:spacing w:line="360" w:lineRule="auto"/>
        <w:jc w:val="both"/>
        <w:rPr>
          <w:rFonts w:asciiTheme="majorBidi" w:hAnsiTheme="majorBidi" w:cstheme="majorBidi"/>
          <w:b/>
          <w:bCs/>
          <w:iCs/>
          <w:sz w:val="28"/>
          <w:szCs w:val="28"/>
          <w:lang w:bidi="ar-IQ"/>
        </w:rPr>
      </w:pPr>
    </w:p>
    <w:p w:rsidR="00E67074" w:rsidRPr="00F204FC" w:rsidRDefault="00E67074" w:rsidP="00E67074">
      <w:pPr>
        <w:bidi w:val="0"/>
        <w:spacing w:line="360" w:lineRule="auto"/>
        <w:jc w:val="both"/>
        <w:rPr>
          <w:rFonts w:asciiTheme="majorBidi" w:hAnsiTheme="majorBidi" w:cstheme="majorBidi"/>
          <w:b/>
          <w:bCs/>
          <w:iCs/>
          <w:sz w:val="28"/>
          <w:szCs w:val="28"/>
          <w:lang w:bidi="ar-IQ"/>
        </w:rPr>
      </w:pPr>
    </w:p>
    <w:p w:rsidR="00E67074" w:rsidRPr="00F204FC" w:rsidRDefault="00E67074" w:rsidP="00E67074">
      <w:pPr>
        <w:bidi w:val="0"/>
        <w:spacing w:line="360" w:lineRule="auto"/>
        <w:jc w:val="both"/>
        <w:rPr>
          <w:rFonts w:asciiTheme="majorBidi" w:hAnsiTheme="majorBidi" w:cstheme="majorBidi"/>
          <w:b/>
          <w:bCs/>
          <w:iCs/>
          <w:sz w:val="28"/>
          <w:szCs w:val="28"/>
          <w:lang w:bidi="ar-IQ"/>
        </w:rPr>
      </w:pPr>
    </w:p>
    <w:p w:rsidR="00E67074" w:rsidRPr="00F204FC" w:rsidRDefault="00E67074" w:rsidP="00E67074">
      <w:pPr>
        <w:bidi w:val="0"/>
        <w:spacing w:line="360" w:lineRule="auto"/>
        <w:jc w:val="both"/>
        <w:rPr>
          <w:rFonts w:asciiTheme="majorBidi" w:hAnsiTheme="majorBidi" w:cstheme="majorBidi"/>
          <w:b/>
          <w:bCs/>
          <w:iCs/>
          <w:sz w:val="28"/>
          <w:szCs w:val="28"/>
          <w:lang w:bidi="ar-IQ"/>
        </w:rPr>
      </w:pPr>
    </w:p>
    <w:p w:rsidR="00E67074" w:rsidRPr="00F204FC" w:rsidRDefault="00E67074" w:rsidP="00E67074">
      <w:pPr>
        <w:bidi w:val="0"/>
        <w:spacing w:line="360" w:lineRule="auto"/>
        <w:jc w:val="both"/>
        <w:rPr>
          <w:rFonts w:asciiTheme="majorBidi" w:hAnsiTheme="majorBidi" w:cstheme="majorBidi"/>
          <w:iCs/>
          <w:sz w:val="28"/>
          <w:szCs w:val="28"/>
          <w:lang w:bidi="ar-IQ"/>
        </w:rPr>
      </w:pPr>
      <w:r w:rsidRPr="00F204FC">
        <w:rPr>
          <w:rFonts w:asciiTheme="majorBidi" w:hAnsiTheme="majorBidi" w:cstheme="majorBidi"/>
          <w:b/>
          <w:bCs/>
          <w:iCs/>
          <w:sz w:val="28"/>
          <w:szCs w:val="28"/>
          <w:lang w:bidi="ar-IQ"/>
        </w:rPr>
        <w:t>Table (7): Summary of linear regression equation results of the form Y=</w:t>
      </w:r>
      <w:proofErr w:type="spellStart"/>
      <w:r w:rsidRPr="00F204FC">
        <w:rPr>
          <w:rFonts w:asciiTheme="majorBidi" w:hAnsiTheme="majorBidi" w:cstheme="majorBidi"/>
          <w:b/>
          <w:bCs/>
          <w:iCs/>
          <w:sz w:val="28"/>
          <w:szCs w:val="28"/>
          <w:lang w:bidi="ar-IQ"/>
        </w:rPr>
        <w:t>bX+a</w:t>
      </w:r>
      <w:proofErr w:type="spellEnd"/>
      <w:r w:rsidRPr="00F204FC">
        <w:rPr>
          <w:rFonts w:asciiTheme="majorBidi" w:hAnsiTheme="majorBidi" w:cstheme="majorBidi"/>
          <w:b/>
          <w:bCs/>
          <w:iCs/>
          <w:sz w:val="28"/>
          <w:szCs w:val="28"/>
          <w:lang w:bidi="ar-IQ"/>
        </w:rPr>
        <w:t xml:space="preserve"> for the determination of Bi (III)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523"/>
        <w:gridCol w:w="2489"/>
        <w:gridCol w:w="1276"/>
        <w:gridCol w:w="1194"/>
        <w:gridCol w:w="1182"/>
      </w:tblGrid>
      <w:tr w:rsidR="00E67074" w:rsidRPr="00F204FC" w:rsidTr="00E14CC9">
        <w:tc>
          <w:tcPr>
            <w:tcW w:w="1242" w:type="dxa"/>
            <w:shd w:val="clear" w:color="auto" w:fill="auto"/>
          </w:tcPr>
          <w:p w:rsidR="00E67074" w:rsidRPr="00F204FC" w:rsidRDefault="00E67074" w:rsidP="00E14CC9">
            <w:pPr>
              <w:bidi w:val="0"/>
              <w:jc w:val="center"/>
              <w:rPr>
                <w:rFonts w:asciiTheme="majorBidi" w:hAnsiTheme="majorBidi" w:cstheme="majorBidi"/>
                <w:b/>
                <w:bCs/>
                <w:iCs/>
                <w:sz w:val="28"/>
                <w:szCs w:val="28"/>
                <w:vertAlign w:val="superscript"/>
                <w:lang w:bidi="ar-IQ"/>
              </w:rPr>
            </w:pPr>
            <w:r w:rsidRPr="00F204FC">
              <w:rPr>
                <w:rFonts w:asciiTheme="majorBidi" w:hAnsiTheme="majorBidi" w:cstheme="majorBidi"/>
                <w:b/>
                <w:bCs/>
                <w:iCs/>
                <w:sz w:val="28"/>
                <w:szCs w:val="28"/>
                <w:lang w:bidi="ar-IQ"/>
              </w:rPr>
              <w:t>Linear range μg.mL</w:t>
            </w:r>
            <w:r w:rsidRPr="00F204FC">
              <w:rPr>
                <w:rFonts w:asciiTheme="majorBidi" w:hAnsiTheme="majorBidi" w:cstheme="majorBidi"/>
                <w:b/>
                <w:bCs/>
                <w:iCs/>
                <w:sz w:val="28"/>
                <w:szCs w:val="28"/>
                <w:vertAlign w:val="superscript"/>
                <w:lang w:bidi="ar-IQ"/>
              </w:rPr>
              <w:t>-1</w:t>
            </w:r>
          </w:p>
        </w:tc>
        <w:tc>
          <w:tcPr>
            <w:tcW w:w="1418" w:type="dxa"/>
            <w:shd w:val="clear" w:color="auto" w:fill="auto"/>
          </w:tcPr>
          <w:p w:rsidR="00E67074" w:rsidRPr="00F204FC" w:rsidRDefault="00E67074" w:rsidP="00E14CC9">
            <w:pPr>
              <w:bidi w:val="0"/>
              <w:jc w:val="center"/>
              <w:rPr>
                <w:rFonts w:asciiTheme="majorBidi" w:hAnsiTheme="majorBidi" w:cstheme="majorBidi"/>
                <w:b/>
                <w:bCs/>
                <w:iCs/>
                <w:sz w:val="28"/>
                <w:szCs w:val="28"/>
                <w:lang w:bidi="ar-IQ"/>
              </w:rPr>
            </w:pPr>
            <w:r w:rsidRPr="00F204FC">
              <w:rPr>
                <w:rFonts w:asciiTheme="majorBidi" w:hAnsiTheme="majorBidi" w:cstheme="majorBidi"/>
                <w:b/>
                <w:bCs/>
                <w:iCs/>
                <w:sz w:val="28"/>
                <w:szCs w:val="28"/>
                <w:lang w:bidi="ar-IQ"/>
              </w:rPr>
              <w:t>No. of measurements (n)</w:t>
            </w:r>
          </w:p>
        </w:tc>
        <w:tc>
          <w:tcPr>
            <w:tcW w:w="2693" w:type="dxa"/>
            <w:shd w:val="clear" w:color="auto" w:fill="auto"/>
          </w:tcPr>
          <w:p w:rsidR="00E67074" w:rsidRPr="00F204FC" w:rsidRDefault="00E67074" w:rsidP="00E14CC9">
            <w:pPr>
              <w:bidi w:val="0"/>
              <w:jc w:val="center"/>
              <w:rPr>
                <w:rFonts w:asciiTheme="majorBidi" w:hAnsiTheme="majorBidi" w:cstheme="majorBidi"/>
                <w:b/>
                <w:bCs/>
                <w:iCs/>
                <w:sz w:val="28"/>
                <w:szCs w:val="28"/>
                <w:lang w:bidi="ar-IQ"/>
              </w:rPr>
            </w:pPr>
            <w:r w:rsidRPr="00F204FC">
              <w:rPr>
                <w:rFonts w:asciiTheme="majorBidi" w:hAnsiTheme="majorBidi" w:cstheme="majorBidi"/>
                <w:b/>
                <w:bCs/>
                <w:iCs/>
                <w:sz w:val="28"/>
                <w:szCs w:val="28"/>
                <w:lang w:bidi="ar-IQ"/>
              </w:rPr>
              <w:t>Straight line equation</w:t>
            </w:r>
          </w:p>
          <w:p w:rsidR="00E67074" w:rsidRPr="00F204FC" w:rsidRDefault="00E67074" w:rsidP="00E14CC9">
            <w:pPr>
              <w:bidi w:val="0"/>
              <w:jc w:val="center"/>
              <w:rPr>
                <w:rFonts w:asciiTheme="majorBidi" w:hAnsiTheme="majorBidi" w:cstheme="majorBidi"/>
                <w:b/>
                <w:bCs/>
                <w:iCs/>
                <w:sz w:val="28"/>
                <w:szCs w:val="28"/>
                <w:lang w:bidi="ar-IQ"/>
              </w:rPr>
            </w:pPr>
            <m:oMath>
              <m:acc>
                <m:accPr>
                  <m:ctrlPr>
                    <w:rPr>
                      <w:rFonts w:ascii="Cambria Math" w:hAnsi="Cambria Math" w:cstheme="majorBidi"/>
                      <w:b/>
                      <w:bCs/>
                      <w:i/>
                      <w:iCs/>
                      <w:sz w:val="28"/>
                      <w:szCs w:val="28"/>
                      <w:lang w:bidi="ar-IQ"/>
                    </w:rPr>
                  </m:ctrlPr>
                </m:accPr>
                <m:e>
                  <m:r>
                    <m:rPr>
                      <m:sty m:val="bi"/>
                    </m:rPr>
                    <w:rPr>
                      <w:rFonts w:ascii="Cambria Math" w:hAnsi="Cambria Math" w:cstheme="majorBidi"/>
                      <w:sz w:val="28"/>
                      <w:szCs w:val="28"/>
                      <w:lang w:bidi="ar-IQ"/>
                    </w:rPr>
                    <m:t>Y</m:t>
                  </m:r>
                </m:e>
              </m:acc>
              <m:r>
                <m:rPr>
                  <m:sty m:val="bi"/>
                </m:rPr>
                <w:rPr>
                  <w:rFonts w:ascii="Cambria Math" w:hAnsi="Cambria Math" w:cstheme="majorBidi"/>
                  <w:sz w:val="28"/>
                  <w:szCs w:val="28"/>
                  <w:lang w:bidi="ar-IQ"/>
                </w:rPr>
                <m:t>=</m:t>
              </m:r>
              <m:d>
                <m:dPr>
                  <m:ctrlPr>
                    <w:rPr>
                      <w:rFonts w:ascii="Cambria Math" w:hAnsi="Cambria Math" w:cstheme="majorBidi"/>
                      <w:b/>
                      <w:i/>
                      <w:sz w:val="28"/>
                      <w:szCs w:val="28"/>
                      <w:lang w:bidi="ar-IQ"/>
                    </w:rPr>
                  </m:ctrlPr>
                </m:dPr>
                <m:e>
                  <m:r>
                    <m:rPr>
                      <m:sty m:val="bi"/>
                    </m:rPr>
                    <w:rPr>
                      <w:rFonts w:ascii="Cambria Math" w:hAnsi="Cambria Math" w:cstheme="majorBidi"/>
                      <w:sz w:val="28"/>
                      <w:szCs w:val="28"/>
                      <w:lang w:bidi="ar-IQ"/>
                    </w:rPr>
                    <m:t>a±</m:t>
                  </m:r>
                  <m:sSub>
                    <m:sSubPr>
                      <m:ctrlPr>
                        <w:rPr>
                          <w:rFonts w:ascii="Cambria Math" w:hAnsi="Cambria Math" w:cstheme="majorBidi"/>
                          <w:b/>
                          <w:bCs/>
                          <w:i/>
                          <w:iCs/>
                          <w:sz w:val="28"/>
                          <w:szCs w:val="28"/>
                          <w:lang w:bidi="ar-IQ"/>
                        </w:rPr>
                      </m:ctrlPr>
                    </m:sSubPr>
                    <m:e>
                      <m:r>
                        <m:rPr>
                          <m:sty m:val="bi"/>
                        </m:rPr>
                        <w:rPr>
                          <w:rFonts w:ascii="Cambria Math" w:hAnsi="Cambria Math" w:cstheme="majorBidi"/>
                          <w:sz w:val="28"/>
                          <w:szCs w:val="28"/>
                          <w:lang w:bidi="ar-IQ"/>
                        </w:rPr>
                        <m:t>s</m:t>
                      </m:r>
                    </m:e>
                    <m:sub>
                      <m:r>
                        <m:rPr>
                          <m:sty m:val="bi"/>
                        </m:rPr>
                        <w:rPr>
                          <w:rFonts w:ascii="Cambria Math" w:hAnsi="Cambria Math" w:cstheme="majorBidi"/>
                          <w:sz w:val="28"/>
                          <w:szCs w:val="28"/>
                          <w:lang w:bidi="ar-IQ"/>
                        </w:rPr>
                        <m:t>a</m:t>
                      </m:r>
                    </m:sub>
                  </m:sSub>
                  <m:r>
                    <m:rPr>
                      <m:sty m:val="bi"/>
                    </m:rPr>
                    <w:rPr>
                      <w:rFonts w:ascii="Cambria Math" w:hAnsi="Cambria Math" w:cstheme="majorBidi"/>
                      <w:sz w:val="28"/>
                      <w:szCs w:val="28"/>
                      <w:lang w:bidi="ar-IQ"/>
                    </w:rPr>
                    <m:t>t</m:t>
                  </m:r>
                </m:e>
              </m:d>
              <m:r>
                <m:rPr>
                  <m:sty m:val="bi"/>
                </m:rPr>
                <w:rPr>
                  <w:rFonts w:ascii="Cambria Math" w:hAnsi="Cambria Math" w:cstheme="majorBidi"/>
                  <w:sz w:val="28"/>
                  <w:szCs w:val="28"/>
                  <w:lang w:bidi="ar-IQ"/>
                </w:rPr>
                <m:t>+(b±</m:t>
              </m:r>
              <m:sSub>
                <m:sSubPr>
                  <m:ctrlPr>
                    <w:rPr>
                      <w:rFonts w:ascii="Cambria Math" w:hAnsi="Cambria Math" w:cstheme="majorBidi"/>
                      <w:b/>
                      <w:bCs/>
                      <w:i/>
                      <w:iCs/>
                      <w:sz w:val="28"/>
                      <w:szCs w:val="28"/>
                      <w:lang w:bidi="ar-IQ"/>
                    </w:rPr>
                  </m:ctrlPr>
                </m:sSubPr>
                <m:e>
                  <m:r>
                    <m:rPr>
                      <m:sty m:val="bi"/>
                    </m:rPr>
                    <w:rPr>
                      <w:rFonts w:ascii="Cambria Math" w:hAnsi="Cambria Math" w:cstheme="majorBidi"/>
                      <w:sz w:val="28"/>
                      <w:szCs w:val="28"/>
                      <w:lang w:bidi="ar-IQ"/>
                    </w:rPr>
                    <m:t>s</m:t>
                  </m:r>
                </m:e>
                <m:sub>
                  <m:r>
                    <m:rPr>
                      <m:sty m:val="bi"/>
                    </m:rPr>
                    <w:rPr>
                      <w:rFonts w:ascii="Cambria Math" w:hAnsi="Cambria Math" w:cstheme="majorBidi"/>
                      <w:sz w:val="28"/>
                      <w:szCs w:val="28"/>
                      <w:lang w:bidi="ar-IQ"/>
                    </w:rPr>
                    <m:t xml:space="preserve">b </m:t>
                  </m:r>
                </m:sub>
              </m:sSub>
              <m:r>
                <m:rPr>
                  <m:sty m:val="bi"/>
                </m:rPr>
                <w:rPr>
                  <w:rFonts w:ascii="Cambria Math" w:hAnsi="Cambria Math" w:cstheme="majorBidi"/>
                  <w:sz w:val="28"/>
                  <w:szCs w:val="28"/>
                  <w:lang w:bidi="ar-IQ"/>
                </w:rPr>
                <m:t>)[Bi</m:t>
              </m:r>
              <m:d>
                <m:dPr>
                  <m:ctrlPr>
                    <w:rPr>
                      <w:rFonts w:ascii="Cambria Math" w:hAnsi="Cambria Math" w:cstheme="majorBidi"/>
                      <w:b/>
                      <w:bCs/>
                      <w:i/>
                      <w:iCs/>
                      <w:sz w:val="28"/>
                      <w:szCs w:val="28"/>
                      <w:lang w:bidi="ar-IQ"/>
                    </w:rPr>
                  </m:ctrlPr>
                </m:dPr>
                <m:e>
                  <m:r>
                    <m:rPr>
                      <m:sty m:val="bi"/>
                    </m:rPr>
                    <w:rPr>
                      <w:rFonts w:ascii="Cambria Math" w:hAnsi="Cambria Math" w:cstheme="majorBidi"/>
                      <w:sz w:val="28"/>
                      <w:szCs w:val="28"/>
                      <w:lang w:bidi="ar-IQ"/>
                    </w:rPr>
                    <m:t>III</m:t>
                  </m:r>
                </m:e>
              </m:d>
              <m:r>
                <m:rPr>
                  <m:sty m:val="bi"/>
                </m:rPr>
                <w:rPr>
                  <w:rFonts w:ascii="Cambria Math" w:hAnsi="Cambria Math" w:cstheme="majorBidi"/>
                  <w:sz w:val="28"/>
                  <w:szCs w:val="28"/>
                  <w:lang w:bidi="ar-IQ"/>
                </w:rPr>
                <m:t>]</m:t>
              </m:r>
            </m:oMath>
            <w:r w:rsidRPr="00F204FC">
              <w:rPr>
                <w:rFonts w:asciiTheme="majorBidi" w:hAnsiTheme="majorBidi" w:cstheme="majorBidi"/>
                <w:b/>
                <w:bCs/>
                <w:iCs/>
                <w:sz w:val="28"/>
                <w:szCs w:val="28"/>
                <w:lang w:bidi="ar-IQ"/>
              </w:rPr>
              <w:t xml:space="preserve"> </w:t>
            </w:r>
          </w:p>
        </w:tc>
        <w:tc>
          <w:tcPr>
            <w:tcW w:w="1134" w:type="dxa"/>
            <w:shd w:val="clear" w:color="auto" w:fill="auto"/>
          </w:tcPr>
          <w:p w:rsidR="00E67074" w:rsidRPr="00F204FC" w:rsidRDefault="00E67074" w:rsidP="00E14CC9">
            <w:pPr>
              <w:bidi w:val="0"/>
              <w:jc w:val="center"/>
              <w:rPr>
                <w:rFonts w:asciiTheme="majorBidi" w:hAnsiTheme="majorBidi" w:cstheme="majorBidi"/>
                <w:b/>
                <w:bCs/>
                <w:iCs/>
                <w:sz w:val="28"/>
                <w:szCs w:val="28"/>
                <w:lang w:bidi="ar-IQ"/>
              </w:rPr>
            </w:pPr>
            <w:r w:rsidRPr="00F204FC">
              <w:rPr>
                <w:rFonts w:asciiTheme="majorBidi" w:hAnsiTheme="majorBidi" w:cstheme="majorBidi"/>
                <w:b/>
                <w:bCs/>
                <w:iCs/>
                <w:sz w:val="28"/>
                <w:szCs w:val="28"/>
                <w:lang w:bidi="ar-IQ"/>
              </w:rPr>
              <w:t>Correlation coefficient (r)</w:t>
            </w:r>
          </w:p>
        </w:tc>
        <w:tc>
          <w:tcPr>
            <w:tcW w:w="1843" w:type="dxa"/>
            <w:shd w:val="clear" w:color="auto" w:fill="auto"/>
          </w:tcPr>
          <w:p w:rsidR="00E67074" w:rsidRPr="00F204FC" w:rsidRDefault="00E67074" w:rsidP="00E14CC9">
            <w:pPr>
              <w:bidi w:val="0"/>
              <w:jc w:val="center"/>
              <w:rPr>
                <w:rFonts w:asciiTheme="majorBidi" w:hAnsiTheme="majorBidi" w:cstheme="majorBidi"/>
                <w:b/>
                <w:bCs/>
                <w:iCs/>
                <w:sz w:val="28"/>
                <w:szCs w:val="28"/>
                <w:lang w:bidi="ar-IQ"/>
              </w:rPr>
            </w:pPr>
            <w:r w:rsidRPr="00F204FC">
              <w:rPr>
                <w:rFonts w:asciiTheme="majorBidi" w:hAnsiTheme="majorBidi" w:cstheme="majorBidi"/>
                <w:b/>
                <w:bCs/>
                <w:iCs/>
                <w:sz w:val="28"/>
                <w:szCs w:val="28"/>
                <w:lang w:bidi="ar-IQ"/>
              </w:rPr>
              <w:t xml:space="preserve">Calculated t-value = </w:t>
            </w:r>
          </w:p>
          <w:p w:rsidR="00E67074" w:rsidRPr="00F204FC" w:rsidRDefault="00E67074" w:rsidP="00E14CC9">
            <w:pPr>
              <w:bidi w:val="0"/>
              <w:jc w:val="center"/>
              <w:rPr>
                <w:rFonts w:asciiTheme="majorBidi" w:hAnsiTheme="majorBidi" w:cstheme="majorBidi"/>
                <w:b/>
                <w:bCs/>
                <w:iCs/>
                <w:sz w:val="28"/>
                <w:szCs w:val="28"/>
                <w:lang w:bidi="ar-IQ"/>
              </w:rPr>
            </w:pPr>
            <m:oMath>
              <m:f>
                <m:fPr>
                  <m:ctrlPr>
                    <w:rPr>
                      <w:rFonts w:ascii="Cambria Math" w:hAnsi="Cambria Math" w:cstheme="majorBidi"/>
                      <w:b/>
                      <w:bCs/>
                      <w:i/>
                      <w:iCs/>
                      <w:sz w:val="28"/>
                      <w:szCs w:val="28"/>
                      <w:lang w:bidi="ar-IQ"/>
                    </w:rPr>
                  </m:ctrlPr>
                </m:fPr>
                <m:num>
                  <m:r>
                    <m:rPr>
                      <m:sty m:val="bi"/>
                    </m:rPr>
                    <w:rPr>
                      <w:rFonts w:ascii="Cambria Math" w:hAnsi="Cambria Math" w:cstheme="majorBidi"/>
                      <w:sz w:val="28"/>
                      <w:szCs w:val="28"/>
                      <w:lang w:bidi="ar-IQ"/>
                    </w:rPr>
                    <m:t>/r/</m:t>
                  </m:r>
                  <m:rad>
                    <m:radPr>
                      <m:degHide m:val="1"/>
                      <m:ctrlPr>
                        <w:rPr>
                          <w:rFonts w:ascii="Cambria Math" w:hAnsi="Cambria Math" w:cstheme="majorBidi"/>
                          <w:b/>
                          <w:bCs/>
                          <w:i/>
                          <w:iCs/>
                          <w:sz w:val="28"/>
                          <w:szCs w:val="28"/>
                          <w:lang w:bidi="ar-IQ"/>
                        </w:rPr>
                      </m:ctrlPr>
                    </m:radPr>
                    <m:deg/>
                    <m:e>
                      <m:r>
                        <m:rPr>
                          <m:sty m:val="bi"/>
                        </m:rPr>
                        <w:rPr>
                          <w:rFonts w:ascii="Cambria Math" w:hAnsi="Cambria Math" w:cstheme="majorBidi"/>
                          <w:sz w:val="28"/>
                          <w:szCs w:val="28"/>
                          <w:lang w:bidi="ar-IQ"/>
                        </w:rPr>
                        <m:t>n-2</m:t>
                      </m:r>
                    </m:e>
                  </m:rad>
                </m:num>
                <m:den>
                  <m:rad>
                    <m:radPr>
                      <m:degHide m:val="1"/>
                      <m:ctrlPr>
                        <w:rPr>
                          <w:rFonts w:ascii="Cambria Math" w:hAnsi="Cambria Math" w:cstheme="majorBidi"/>
                          <w:b/>
                          <w:bCs/>
                          <w:i/>
                          <w:iCs/>
                          <w:sz w:val="28"/>
                          <w:szCs w:val="28"/>
                          <w:lang w:bidi="ar-IQ"/>
                        </w:rPr>
                      </m:ctrlPr>
                    </m:radPr>
                    <m:deg/>
                    <m:e>
                      <m:r>
                        <m:rPr>
                          <m:sty m:val="bi"/>
                        </m:rPr>
                        <w:rPr>
                          <w:rFonts w:ascii="Cambria Math" w:hAnsi="Cambria Math" w:cstheme="majorBidi"/>
                          <w:sz w:val="28"/>
                          <w:szCs w:val="28"/>
                          <w:lang w:bidi="ar-IQ"/>
                        </w:rPr>
                        <m:t>1-</m:t>
                      </m:r>
                      <m:sSup>
                        <m:sSupPr>
                          <m:ctrlPr>
                            <w:rPr>
                              <w:rFonts w:ascii="Cambria Math" w:hAnsi="Cambria Math" w:cstheme="majorBidi"/>
                              <w:b/>
                              <w:bCs/>
                              <w:i/>
                              <w:iCs/>
                              <w:sz w:val="28"/>
                              <w:szCs w:val="28"/>
                              <w:lang w:bidi="ar-IQ"/>
                            </w:rPr>
                          </m:ctrlPr>
                        </m:sSupPr>
                        <m:e>
                          <m:r>
                            <m:rPr>
                              <m:sty m:val="bi"/>
                            </m:rPr>
                            <w:rPr>
                              <w:rFonts w:ascii="Cambria Math" w:hAnsi="Cambria Math" w:cstheme="majorBidi"/>
                              <w:sz w:val="28"/>
                              <w:szCs w:val="28"/>
                              <w:lang w:bidi="ar-IQ"/>
                            </w:rPr>
                            <m:t>r</m:t>
                          </m:r>
                        </m:e>
                        <m:sup>
                          <m:r>
                            <m:rPr>
                              <m:sty m:val="bi"/>
                            </m:rPr>
                            <w:rPr>
                              <w:rFonts w:ascii="Cambria Math" w:hAnsi="Cambria Math" w:cstheme="majorBidi"/>
                              <w:sz w:val="28"/>
                              <w:szCs w:val="28"/>
                              <w:lang w:bidi="ar-IQ"/>
                            </w:rPr>
                            <m:t>2</m:t>
                          </m:r>
                        </m:sup>
                      </m:sSup>
                    </m:e>
                  </m:rad>
                </m:den>
              </m:f>
            </m:oMath>
            <w:r w:rsidRPr="00F204FC">
              <w:rPr>
                <w:rFonts w:asciiTheme="majorBidi" w:hAnsiTheme="majorBidi" w:cstheme="majorBidi"/>
                <w:b/>
                <w:bCs/>
                <w:iCs/>
                <w:sz w:val="28"/>
                <w:szCs w:val="28"/>
                <w:lang w:bidi="ar-IQ"/>
              </w:rPr>
              <w:t xml:space="preserve"> </w:t>
            </w:r>
          </w:p>
        </w:tc>
        <w:tc>
          <w:tcPr>
            <w:tcW w:w="1524" w:type="dxa"/>
            <w:shd w:val="clear" w:color="auto" w:fill="auto"/>
          </w:tcPr>
          <w:p w:rsidR="00E67074" w:rsidRPr="00F204FC" w:rsidRDefault="00E67074" w:rsidP="00E14CC9">
            <w:pPr>
              <w:bidi w:val="0"/>
              <w:jc w:val="center"/>
              <w:rPr>
                <w:rFonts w:asciiTheme="majorBidi" w:hAnsiTheme="majorBidi" w:cstheme="majorBidi"/>
                <w:b/>
                <w:bCs/>
                <w:iCs/>
                <w:sz w:val="28"/>
                <w:szCs w:val="28"/>
                <w:lang w:bidi="ar-IQ"/>
              </w:rPr>
            </w:pPr>
            <w:r w:rsidRPr="00F204FC">
              <w:rPr>
                <w:rFonts w:asciiTheme="majorBidi" w:hAnsiTheme="majorBidi" w:cstheme="majorBidi"/>
                <w:b/>
                <w:bCs/>
                <w:iCs/>
                <w:sz w:val="28"/>
                <w:szCs w:val="28"/>
                <w:lang w:bidi="ar-IQ"/>
              </w:rPr>
              <w:t>Tabulated t-value at 95% confidence interval</w:t>
            </w:r>
          </w:p>
        </w:tc>
      </w:tr>
      <w:tr w:rsidR="00E67074" w:rsidRPr="00F204FC" w:rsidTr="00E14CC9">
        <w:tc>
          <w:tcPr>
            <w:tcW w:w="1242" w:type="dxa"/>
            <w:shd w:val="clear" w:color="auto" w:fill="auto"/>
          </w:tcPr>
          <w:p w:rsidR="00E67074" w:rsidRPr="00F204FC" w:rsidRDefault="00E67074" w:rsidP="00E14CC9">
            <w:pPr>
              <w:bidi w:val="0"/>
              <w:jc w:val="center"/>
              <w:rPr>
                <w:rFonts w:asciiTheme="majorBidi" w:hAnsiTheme="majorBidi" w:cstheme="majorBidi"/>
                <w:iCs/>
                <w:sz w:val="28"/>
                <w:szCs w:val="28"/>
                <w:lang w:bidi="ar-IQ"/>
              </w:rPr>
            </w:pPr>
            <w:r w:rsidRPr="00F204FC">
              <w:rPr>
                <w:rFonts w:asciiTheme="majorBidi" w:hAnsiTheme="majorBidi" w:cstheme="majorBidi"/>
                <w:iCs/>
                <w:sz w:val="28"/>
                <w:szCs w:val="28"/>
                <w:lang w:bidi="ar-IQ"/>
              </w:rPr>
              <w:t>0.01-50</w:t>
            </w:r>
          </w:p>
        </w:tc>
        <w:tc>
          <w:tcPr>
            <w:tcW w:w="1418" w:type="dxa"/>
            <w:shd w:val="clear" w:color="auto" w:fill="auto"/>
          </w:tcPr>
          <w:p w:rsidR="00E67074" w:rsidRPr="00F204FC" w:rsidRDefault="00E67074" w:rsidP="00E14CC9">
            <w:pPr>
              <w:bidi w:val="0"/>
              <w:jc w:val="center"/>
              <w:rPr>
                <w:rFonts w:asciiTheme="majorBidi" w:hAnsiTheme="majorBidi" w:cstheme="majorBidi"/>
                <w:iCs/>
                <w:sz w:val="28"/>
                <w:szCs w:val="28"/>
                <w:lang w:bidi="ar-IQ"/>
              </w:rPr>
            </w:pPr>
            <w:r w:rsidRPr="00F204FC">
              <w:rPr>
                <w:rFonts w:asciiTheme="majorBidi" w:hAnsiTheme="majorBidi" w:cstheme="majorBidi"/>
                <w:iCs/>
                <w:sz w:val="28"/>
                <w:szCs w:val="28"/>
                <w:lang w:bidi="ar-IQ"/>
              </w:rPr>
              <w:t>14</w:t>
            </w:r>
          </w:p>
        </w:tc>
        <w:tc>
          <w:tcPr>
            <w:tcW w:w="2693" w:type="dxa"/>
            <w:shd w:val="clear" w:color="auto" w:fill="auto"/>
          </w:tcPr>
          <w:p w:rsidR="00E67074" w:rsidRPr="00F204FC" w:rsidRDefault="00E67074" w:rsidP="00E14CC9">
            <w:pPr>
              <w:bidi w:val="0"/>
              <w:jc w:val="center"/>
              <w:rPr>
                <w:rFonts w:asciiTheme="majorBidi" w:hAnsiTheme="majorBidi" w:cstheme="majorBidi"/>
                <w:iCs/>
                <w:sz w:val="28"/>
                <w:szCs w:val="28"/>
                <w:lang w:bidi="ar-IQ"/>
              </w:rPr>
            </w:pPr>
            <m:oMath>
              <m:acc>
                <m:accPr>
                  <m:ctrlPr>
                    <w:rPr>
                      <w:rFonts w:ascii="Cambria Math" w:hAnsi="Cambria Math" w:cstheme="majorBidi"/>
                      <w:i/>
                      <w:iCs/>
                      <w:sz w:val="28"/>
                      <w:szCs w:val="28"/>
                      <w:lang w:bidi="ar-IQ"/>
                    </w:rPr>
                  </m:ctrlPr>
                </m:accPr>
                <m:e>
                  <m:r>
                    <w:rPr>
                      <w:rFonts w:ascii="Cambria Math" w:hAnsi="Cambria Math" w:cstheme="majorBidi"/>
                      <w:sz w:val="28"/>
                      <w:szCs w:val="28"/>
                      <w:lang w:bidi="ar-IQ"/>
                    </w:rPr>
                    <m:t>Y</m:t>
                  </m:r>
                </m:e>
              </m:acc>
            </m:oMath>
            <w:r w:rsidRPr="00F204FC">
              <w:rPr>
                <w:rFonts w:asciiTheme="majorBidi" w:hAnsiTheme="majorBidi" w:cstheme="majorBidi"/>
                <w:iCs/>
                <w:sz w:val="28"/>
                <w:szCs w:val="28"/>
                <w:lang w:bidi="ar-IQ"/>
              </w:rPr>
              <w:t xml:space="preserve"> =17.70±4.07+10.90±65.66 [Bi(III)]</w:t>
            </w:r>
          </w:p>
        </w:tc>
        <w:tc>
          <w:tcPr>
            <w:tcW w:w="1134" w:type="dxa"/>
            <w:shd w:val="clear" w:color="auto" w:fill="auto"/>
          </w:tcPr>
          <w:p w:rsidR="00E67074" w:rsidRPr="00F204FC" w:rsidRDefault="00E67074" w:rsidP="00E14CC9">
            <w:pPr>
              <w:bidi w:val="0"/>
              <w:jc w:val="center"/>
              <w:rPr>
                <w:rFonts w:asciiTheme="majorBidi" w:hAnsiTheme="majorBidi" w:cstheme="majorBidi"/>
                <w:iCs/>
                <w:sz w:val="28"/>
                <w:szCs w:val="28"/>
                <w:lang w:bidi="ar-IQ"/>
              </w:rPr>
            </w:pPr>
            <w:r w:rsidRPr="00F204FC">
              <w:rPr>
                <w:rFonts w:asciiTheme="majorBidi" w:hAnsiTheme="majorBidi" w:cstheme="majorBidi"/>
                <w:iCs/>
                <w:sz w:val="28"/>
                <w:szCs w:val="28"/>
                <w:lang w:bidi="ar-IQ"/>
              </w:rPr>
              <w:t>0.9986</w:t>
            </w:r>
          </w:p>
        </w:tc>
        <w:tc>
          <w:tcPr>
            <w:tcW w:w="1843" w:type="dxa"/>
            <w:shd w:val="clear" w:color="auto" w:fill="auto"/>
          </w:tcPr>
          <w:p w:rsidR="00E67074" w:rsidRPr="00F204FC" w:rsidRDefault="00E67074" w:rsidP="00E14CC9">
            <w:pPr>
              <w:bidi w:val="0"/>
              <w:jc w:val="center"/>
              <w:rPr>
                <w:rFonts w:asciiTheme="majorBidi" w:hAnsiTheme="majorBidi" w:cstheme="majorBidi"/>
                <w:iCs/>
                <w:sz w:val="28"/>
                <w:szCs w:val="28"/>
                <w:lang w:bidi="ar-IQ"/>
              </w:rPr>
            </w:pPr>
            <w:r w:rsidRPr="00F204FC">
              <w:rPr>
                <w:rFonts w:asciiTheme="majorBidi" w:hAnsiTheme="majorBidi" w:cstheme="majorBidi"/>
                <w:iCs/>
                <w:sz w:val="28"/>
                <w:szCs w:val="28"/>
                <w:lang w:bidi="ar-IQ"/>
              </w:rPr>
              <w:t>65.39</w:t>
            </w:r>
          </w:p>
        </w:tc>
        <w:tc>
          <w:tcPr>
            <w:tcW w:w="1524" w:type="dxa"/>
            <w:shd w:val="clear" w:color="auto" w:fill="auto"/>
          </w:tcPr>
          <w:p w:rsidR="00E67074" w:rsidRPr="00F204FC" w:rsidRDefault="00E67074" w:rsidP="00E14CC9">
            <w:pPr>
              <w:bidi w:val="0"/>
              <w:jc w:val="center"/>
              <w:rPr>
                <w:rFonts w:asciiTheme="majorBidi" w:hAnsiTheme="majorBidi" w:cstheme="majorBidi"/>
                <w:iCs/>
                <w:sz w:val="28"/>
                <w:szCs w:val="28"/>
                <w:lang w:bidi="ar-IQ"/>
              </w:rPr>
            </w:pPr>
            <w:r w:rsidRPr="00F204FC">
              <w:rPr>
                <w:rFonts w:asciiTheme="majorBidi" w:hAnsiTheme="majorBidi" w:cstheme="majorBidi"/>
                <w:iCs/>
                <w:sz w:val="28"/>
                <w:szCs w:val="28"/>
                <w:lang w:bidi="ar-IQ"/>
              </w:rPr>
              <w:t>2.18</w:t>
            </w:r>
          </w:p>
        </w:tc>
      </w:tr>
    </w:tbl>
    <w:p w:rsidR="00E67074" w:rsidRPr="00F204FC" w:rsidRDefault="00E67074" w:rsidP="00E67074">
      <w:pPr>
        <w:bidi w:val="0"/>
        <w:spacing w:line="360" w:lineRule="auto"/>
        <w:rPr>
          <w:rFonts w:asciiTheme="majorBidi" w:hAnsiTheme="majorBidi" w:cstheme="majorBidi"/>
          <w:b/>
          <w:bCs/>
          <w:sz w:val="28"/>
          <w:szCs w:val="28"/>
          <w:lang w:bidi="ar-IQ"/>
        </w:rPr>
      </w:pPr>
      <m:oMath>
        <m:acc>
          <m:accPr>
            <m:ctrlPr>
              <w:rPr>
                <w:rFonts w:ascii="Cambria Math" w:hAnsi="Cambria Math" w:cstheme="majorBidi"/>
                <w:b/>
                <w:bCs/>
                <w:sz w:val="28"/>
                <w:szCs w:val="28"/>
                <w:lang w:bidi="ar-IQ"/>
              </w:rPr>
            </m:ctrlPr>
          </m:accPr>
          <m:e>
            <m:r>
              <m:rPr>
                <m:sty m:val="b"/>
              </m:rPr>
              <w:rPr>
                <w:rFonts w:ascii="Cambria Math" w:hAnsi="Cambria Math" w:cstheme="majorBidi"/>
                <w:sz w:val="28"/>
                <w:szCs w:val="28"/>
                <w:lang w:bidi="ar-IQ"/>
              </w:rPr>
              <m:t>Y</m:t>
            </m:r>
          </m:e>
        </m:acc>
      </m:oMath>
      <w:r w:rsidRPr="00F204FC">
        <w:rPr>
          <w:rFonts w:asciiTheme="majorBidi" w:hAnsiTheme="majorBidi" w:cstheme="majorBidi"/>
          <w:b/>
          <w:bCs/>
          <w:sz w:val="28"/>
          <w:szCs w:val="28"/>
          <w:lang w:bidi="ar-IQ"/>
        </w:rPr>
        <w:t>= Estimated response (mV)</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b/>
          <w:bCs/>
          <w:sz w:val="28"/>
          <w:szCs w:val="28"/>
          <w:lang w:bidi="ar-IQ"/>
        </w:rPr>
        <w:t xml:space="preserve">         </w:t>
      </w:r>
      <w:r w:rsidRPr="00F204FC">
        <w:rPr>
          <w:rFonts w:asciiTheme="majorBidi" w:hAnsiTheme="majorBidi" w:cstheme="majorBidi"/>
          <w:sz w:val="28"/>
          <w:szCs w:val="28"/>
          <w:lang w:bidi="ar-IQ"/>
        </w:rPr>
        <w:t xml:space="preserve">It was noticed from the results in table (7) that </w:t>
      </w:r>
      <w:proofErr w:type="spellStart"/>
      <w:r w:rsidRPr="00F204FC">
        <w:rPr>
          <w:rFonts w:asciiTheme="majorBidi" w:hAnsiTheme="majorBidi" w:cstheme="majorBidi"/>
          <w:sz w:val="28"/>
          <w:szCs w:val="28"/>
          <w:lang w:bidi="ar-IQ"/>
        </w:rPr>
        <w:t>t</w:t>
      </w:r>
      <w:r w:rsidRPr="00F204FC">
        <w:rPr>
          <w:rFonts w:asciiTheme="majorBidi" w:hAnsiTheme="majorBidi" w:cstheme="majorBidi"/>
          <w:sz w:val="28"/>
          <w:szCs w:val="28"/>
          <w:vertAlign w:val="subscript"/>
          <w:lang w:bidi="ar-IQ"/>
        </w:rPr>
        <w:t>cal</w:t>
      </w:r>
      <w:proofErr w:type="spellEnd"/>
      <w:r w:rsidRPr="00F204FC">
        <w:rPr>
          <w:rFonts w:asciiTheme="majorBidi" w:hAnsiTheme="majorBidi" w:cstheme="majorBidi"/>
          <w:sz w:val="28"/>
          <w:szCs w:val="28"/>
          <w:lang w:bidi="ar-IQ"/>
        </w:rPr>
        <w:t xml:space="preserve"> is greater than </w:t>
      </w:r>
      <w:proofErr w:type="spellStart"/>
      <w:r w:rsidRPr="00F204FC">
        <w:rPr>
          <w:rFonts w:asciiTheme="majorBidi" w:hAnsiTheme="majorBidi" w:cstheme="majorBidi"/>
          <w:sz w:val="28"/>
          <w:szCs w:val="28"/>
          <w:lang w:bidi="ar-IQ"/>
        </w:rPr>
        <w:t>t</w:t>
      </w:r>
      <w:r w:rsidRPr="00F204FC">
        <w:rPr>
          <w:rFonts w:asciiTheme="majorBidi" w:hAnsiTheme="majorBidi" w:cstheme="majorBidi"/>
          <w:sz w:val="28"/>
          <w:szCs w:val="28"/>
          <w:vertAlign w:val="subscript"/>
          <w:lang w:bidi="ar-IQ"/>
        </w:rPr>
        <w:t>tab</w:t>
      </w:r>
      <w:proofErr w:type="spellEnd"/>
      <w:r w:rsidRPr="00F204FC">
        <w:rPr>
          <w:rFonts w:asciiTheme="majorBidi" w:hAnsiTheme="majorBidi" w:cstheme="majorBidi"/>
          <w:sz w:val="28"/>
          <w:szCs w:val="28"/>
          <w:lang w:bidi="ar-IQ"/>
        </w:rPr>
        <w:t xml:space="preserve"> (65.39&gt;&gt;2.18), therefore the null hypothesis (H</w:t>
      </w:r>
      <w:r w:rsidRPr="00F204FC">
        <w:rPr>
          <w:rFonts w:asciiTheme="majorBidi" w:hAnsiTheme="majorBidi" w:cstheme="majorBidi"/>
          <w:sz w:val="28"/>
          <w:szCs w:val="28"/>
          <w:vertAlign w:val="subscript"/>
          <w:lang w:bidi="ar-IQ"/>
        </w:rPr>
        <w:t>0</w:t>
      </w:r>
      <w:r w:rsidRPr="00F204FC">
        <w:rPr>
          <w:rFonts w:asciiTheme="majorBidi" w:hAnsiTheme="majorBidi" w:cstheme="majorBidi"/>
          <w:sz w:val="28"/>
          <w:szCs w:val="28"/>
          <w:lang w:bidi="ar-IQ"/>
        </w:rPr>
        <w:t xml:space="preserve">), when </w:t>
      </w:r>
      <w:proofErr w:type="spellStart"/>
      <w:r w:rsidRPr="00F204FC">
        <w:rPr>
          <w:rFonts w:asciiTheme="majorBidi" w:hAnsiTheme="majorBidi" w:cstheme="majorBidi"/>
          <w:sz w:val="28"/>
          <w:szCs w:val="28"/>
          <w:lang w:bidi="ar-IQ"/>
        </w:rPr>
        <w:t>t</w:t>
      </w:r>
      <w:r w:rsidRPr="00F204FC">
        <w:rPr>
          <w:rFonts w:asciiTheme="majorBidi" w:hAnsiTheme="majorBidi" w:cstheme="majorBidi"/>
          <w:sz w:val="28"/>
          <w:szCs w:val="28"/>
          <w:vertAlign w:val="subscript"/>
          <w:lang w:bidi="ar-IQ"/>
        </w:rPr>
        <w:t>tab</w:t>
      </w:r>
      <w:proofErr w:type="spellEnd"/>
      <w:r w:rsidRPr="00F204FC">
        <w:rPr>
          <w:rFonts w:asciiTheme="majorBidi" w:hAnsiTheme="majorBidi" w:cstheme="majorBidi"/>
          <w:sz w:val="28"/>
          <w:szCs w:val="28"/>
          <w:lang w:bidi="ar-IQ"/>
        </w:rPr>
        <w:t xml:space="preserve"> is greater than </w:t>
      </w:r>
      <w:proofErr w:type="spellStart"/>
      <w:r w:rsidRPr="00F204FC">
        <w:rPr>
          <w:rFonts w:asciiTheme="majorBidi" w:hAnsiTheme="majorBidi" w:cstheme="majorBidi"/>
          <w:sz w:val="28"/>
          <w:szCs w:val="28"/>
          <w:lang w:bidi="ar-IQ"/>
        </w:rPr>
        <w:t>t</w:t>
      </w:r>
      <w:r w:rsidRPr="00F204FC">
        <w:rPr>
          <w:rFonts w:asciiTheme="majorBidi" w:hAnsiTheme="majorBidi" w:cstheme="majorBidi"/>
          <w:sz w:val="28"/>
          <w:szCs w:val="28"/>
          <w:vertAlign w:val="subscript"/>
          <w:lang w:bidi="ar-IQ"/>
        </w:rPr>
        <w:t>cal</w:t>
      </w:r>
      <w:proofErr w:type="spellEnd"/>
      <w:r w:rsidRPr="00F204FC">
        <w:rPr>
          <w:rFonts w:asciiTheme="majorBidi" w:hAnsiTheme="majorBidi" w:cstheme="majorBidi"/>
          <w:sz w:val="28"/>
          <w:szCs w:val="28"/>
          <w:lang w:bidi="ar-IQ"/>
        </w:rPr>
        <w:t xml:space="preserve"> and r = 0, is rejected because r = 0.9986 and the alternative hypothesis (H</w:t>
      </w:r>
      <w:r w:rsidRPr="00F204FC">
        <w:rPr>
          <w:rFonts w:asciiTheme="majorBidi" w:hAnsiTheme="majorBidi" w:cstheme="majorBidi"/>
          <w:sz w:val="28"/>
          <w:szCs w:val="28"/>
          <w:vertAlign w:val="subscript"/>
          <w:lang w:bidi="ar-IQ"/>
        </w:rPr>
        <w:t>1</w:t>
      </w:r>
      <w:r w:rsidRPr="00F204FC">
        <w:rPr>
          <w:rFonts w:asciiTheme="majorBidi" w:hAnsiTheme="majorBidi" w:cstheme="majorBidi"/>
          <w:sz w:val="28"/>
          <w:szCs w:val="28"/>
          <w:lang w:bidi="ar-IQ"/>
        </w:rPr>
        <w:t xml:space="preserve">) is accepted which shows that the relationship between peak height (mV) and </w:t>
      </w:r>
      <w:proofErr w:type="gramStart"/>
      <w:r w:rsidRPr="00F204FC">
        <w:rPr>
          <w:rFonts w:asciiTheme="majorBidi" w:hAnsiTheme="majorBidi" w:cstheme="majorBidi"/>
          <w:sz w:val="28"/>
          <w:szCs w:val="28"/>
          <w:lang w:bidi="ar-IQ"/>
        </w:rPr>
        <w:t>Bi(</w:t>
      </w:r>
      <w:proofErr w:type="gramEnd"/>
      <w:r w:rsidRPr="00F204FC">
        <w:rPr>
          <w:rFonts w:asciiTheme="majorBidi" w:hAnsiTheme="majorBidi" w:cstheme="majorBidi"/>
          <w:sz w:val="28"/>
          <w:szCs w:val="28"/>
          <w:lang w:bidi="ar-IQ"/>
        </w:rPr>
        <w:t>III) concentration (</w:t>
      </w:r>
      <w:r w:rsidRPr="00F204FC">
        <w:rPr>
          <w:rFonts w:asciiTheme="majorBidi" w:hAnsiTheme="majorBidi" w:cstheme="majorBidi"/>
          <w:iCs/>
          <w:sz w:val="28"/>
          <w:szCs w:val="28"/>
          <w:lang w:bidi="ar-IQ"/>
        </w:rPr>
        <w:t>μg.mL</w:t>
      </w:r>
      <w:r w:rsidRPr="00F204FC">
        <w:rPr>
          <w:rFonts w:asciiTheme="majorBidi" w:hAnsiTheme="majorBidi" w:cstheme="majorBidi"/>
          <w:iCs/>
          <w:sz w:val="28"/>
          <w:szCs w:val="28"/>
          <w:vertAlign w:val="superscript"/>
          <w:lang w:bidi="ar-IQ"/>
        </w:rPr>
        <w:t>-1</w:t>
      </w:r>
      <w:r w:rsidRPr="00F204FC">
        <w:rPr>
          <w:rFonts w:asciiTheme="majorBidi" w:hAnsiTheme="majorBidi" w:cstheme="majorBidi"/>
          <w:sz w:val="28"/>
          <w:szCs w:val="28"/>
          <w:lang w:bidi="ar-IQ"/>
        </w:rPr>
        <w:t>) is linear.</w:t>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Table (8): The results of ANOVA test for straight line equation Y= </w:t>
      </w:r>
      <w:proofErr w:type="spellStart"/>
      <w:r w:rsidRPr="00F204FC">
        <w:rPr>
          <w:rFonts w:asciiTheme="majorBidi" w:hAnsiTheme="majorBidi" w:cstheme="majorBidi"/>
          <w:b/>
          <w:bCs/>
          <w:sz w:val="28"/>
          <w:szCs w:val="28"/>
          <w:lang w:bidi="ar-IQ"/>
        </w:rPr>
        <w:t>bX+a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551"/>
        <w:gridCol w:w="1274"/>
        <w:gridCol w:w="1543"/>
        <w:gridCol w:w="1255"/>
        <w:gridCol w:w="1396"/>
      </w:tblGrid>
      <w:tr w:rsidR="00E67074" w:rsidRPr="00F204FC" w:rsidTr="00E14CC9">
        <w:tc>
          <w:tcPr>
            <w:tcW w:w="1670"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Source of variance</w:t>
            </w:r>
          </w:p>
        </w:tc>
        <w:tc>
          <w:tcPr>
            <w:tcW w:w="1699"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Sum of squares (</w:t>
            </w:r>
            <w:proofErr w:type="spellStart"/>
            <w:r w:rsidRPr="00F204FC">
              <w:rPr>
                <w:rFonts w:asciiTheme="majorBidi" w:hAnsiTheme="majorBidi" w:cstheme="majorBidi"/>
                <w:b/>
                <w:bCs/>
                <w:sz w:val="28"/>
                <w:szCs w:val="28"/>
                <w:lang w:bidi="ar-IQ"/>
              </w:rPr>
              <w:t>SSq</w:t>
            </w:r>
            <w:proofErr w:type="spellEnd"/>
            <w:r w:rsidRPr="00F204FC">
              <w:rPr>
                <w:rFonts w:asciiTheme="majorBidi" w:hAnsiTheme="majorBidi" w:cstheme="majorBidi"/>
                <w:b/>
                <w:bCs/>
                <w:sz w:val="28"/>
                <w:szCs w:val="28"/>
                <w:lang w:bidi="ar-IQ"/>
              </w:rPr>
              <w:t>)</w:t>
            </w:r>
          </w:p>
        </w:tc>
        <w:tc>
          <w:tcPr>
            <w:tcW w:w="1520"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Degree of freedom (</w:t>
            </w:r>
            <w:proofErr w:type="spellStart"/>
            <w:r w:rsidRPr="00F204FC">
              <w:rPr>
                <w:rFonts w:asciiTheme="majorBidi" w:hAnsiTheme="majorBidi" w:cstheme="majorBidi"/>
                <w:b/>
                <w:bCs/>
                <w:sz w:val="28"/>
                <w:szCs w:val="28"/>
                <w:lang w:bidi="ar-IQ"/>
              </w:rPr>
              <w:t>Df</w:t>
            </w:r>
            <w:proofErr w:type="spellEnd"/>
            <w:r w:rsidRPr="00F204FC">
              <w:rPr>
                <w:rFonts w:asciiTheme="majorBidi" w:hAnsiTheme="majorBidi" w:cstheme="majorBidi"/>
                <w:b/>
                <w:bCs/>
                <w:sz w:val="28"/>
                <w:szCs w:val="28"/>
                <w:lang w:bidi="ar-IQ"/>
              </w:rPr>
              <w:t>)</w:t>
            </w:r>
          </w:p>
        </w:tc>
        <w:tc>
          <w:tcPr>
            <w:tcW w:w="1658"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Mean squares (</w:t>
            </w:r>
            <w:proofErr w:type="spellStart"/>
            <w:r w:rsidRPr="00F204FC">
              <w:rPr>
                <w:rFonts w:asciiTheme="majorBidi" w:hAnsiTheme="majorBidi" w:cstheme="majorBidi"/>
                <w:b/>
                <w:bCs/>
                <w:sz w:val="28"/>
                <w:szCs w:val="28"/>
                <w:lang w:bidi="ar-IQ"/>
              </w:rPr>
              <w:t>MSq</w:t>
            </w:r>
            <w:proofErr w:type="spellEnd"/>
            <w:r w:rsidRPr="00F204FC">
              <w:rPr>
                <w:rFonts w:asciiTheme="majorBidi" w:hAnsiTheme="majorBidi" w:cstheme="majorBidi"/>
                <w:b/>
                <w:bCs/>
                <w:sz w:val="28"/>
                <w:szCs w:val="28"/>
                <w:lang w:bidi="ar-IQ"/>
              </w:rPr>
              <w:t>)</w:t>
            </w:r>
          </w:p>
        </w:tc>
        <w:tc>
          <w:tcPr>
            <w:tcW w:w="1738"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F-statistic</w:t>
            </w:r>
          </w:p>
          <w:p w:rsidR="00E67074" w:rsidRPr="00F204FC" w:rsidRDefault="00E67074" w:rsidP="00E14CC9">
            <w:pPr>
              <w:bidi w:val="0"/>
              <w:jc w:val="center"/>
              <w:rPr>
                <w:rFonts w:asciiTheme="majorBidi" w:hAnsiTheme="majorBidi" w:cstheme="majorBidi"/>
                <w:b/>
                <w:bCs/>
                <w:sz w:val="28"/>
                <w:szCs w:val="28"/>
                <w:lang w:bidi="ar-IQ"/>
              </w:rPr>
            </w:pPr>
            <m:oMath>
              <m:r>
                <m:rPr>
                  <m:sty m:val="bi"/>
                </m:rPr>
                <w:rPr>
                  <w:rFonts w:ascii="Cambria Math" w:hAnsi="Cambria Math" w:cstheme="majorBidi"/>
                  <w:sz w:val="28"/>
                  <w:szCs w:val="28"/>
                  <w:lang w:bidi="ar-IQ"/>
                </w:rPr>
                <m:t>F=</m:t>
              </m:r>
              <m:f>
                <m:fPr>
                  <m:ctrlPr>
                    <w:rPr>
                      <w:rFonts w:ascii="Cambria Math" w:hAnsi="Cambria Math" w:cstheme="majorBidi"/>
                      <w:b/>
                      <w:bCs/>
                      <w:i/>
                      <w:sz w:val="28"/>
                      <w:szCs w:val="28"/>
                      <w:lang w:bidi="ar-IQ"/>
                    </w:rPr>
                  </m:ctrlPr>
                </m:fPr>
                <m:num>
                  <m:sSubSup>
                    <m:sSubSupPr>
                      <m:ctrlPr>
                        <w:rPr>
                          <w:rFonts w:ascii="Cambria Math" w:hAnsi="Cambria Math" w:cstheme="majorBidi"/>
                          <w:b/>
                          <w:bCs/>
                          <w:i/>
                          <w:sz w:val="28"/>
                          <w:szCs w:val="28"/>
                          <w:lang w:bidi="ar-IQ"/>
                        </w:rPr>
                      </m:ctrlPr>
                    </m:sSubSupPr>
                    <m:e>
                      <m:r>
                        <m:rPr>
                          <m:sty m:val="bi"/>
                        </m:rPr>
                        <w:rPr>
                          <w:rFonts w:ascii="Cambria Math" w:hAnsi="Cambria Math" w:cstheme="majorBidi"/>
                          <w:sz w:val="28"/>
                          <w:szCs w:val="28"/>
                          <w:lang w:bidi="ar-IQ"/>
                        </w:rPr>
                        <m:t>S</m:t>
                      </m:r>
                    </m:e>
                    <m:sub>
                      <m:r>
                        <m:rPr>
                          <m:sty m:val="bi"/>
                        </m:rPr>
                        <w:rPr>
                          <w:rFonts w:ascii="Cambria Math" w:hAnsi="Cambria Math" w:cstheme="majorBidi"/>
                          <w:sz w:val="28"/>
                          <w:szCs w:val="28"/>
                          <w:lang w:bidi="ar-IQ"/>
                        </w:rPr>
                        <m:t>1</m:t>
                      </m:r>
                    </m:sub>
                    <m:sup>
                      <m:r>
                        <m:rPr>
                          <m:sty m:val="bi"/>
                        </m:rPr>
                        <w:rPr>
                          <w:rFonts w:ascii="Cambria Math" w:hAnsi="Cambria Math" w:cstheme="majorBidi"/>
                          <w:sz w:val="28"/>
                          <w:szCs w:val="28"/>
                          <w:lang w:bidi="ar-IQ"/>
                        </w:rPr>
                        <m:t>2</m:t>
                      </m:r>
                    </m:sup>
                  </m:sSubSup>
                </m:num>
                <m:den>
                  <m:sSubSup>
                    <m:sSubSupPr>
                      <m:ctrlPr>
                        <w:rPr>
                          <w:rFonts w:ascii="Cambria Math" w:hAnsi="Cambria Math" w:cstheme="majorBidi"/>
                          <w:b/>
                          <w:bCs/>
                          <w:i/>
                          <w:sz w:val="28"/>
                          <w:szCs w:val="28"/>
                          <w:lang w:bidi="ar-IQ"/>
                        </w:rPr>
                      </m:ctrlPr>
                    </m:sSubSupPr>
                    <m:e>
                      <m:r>
                        <m:rPr>
                          <m:sty m:val="bi"/>
                        </m:rPr>
                        <w:rPr>
                          <w:rFonts w:ascii="Cambria Math" w:hAnsi="Cambria Math" w:cstheme="majorBidi"/>
                          <w:sz w:val="28"/>
                          <w:szCs w:val="28"/>
                          <w:lang w:bidi="ar-IQ"/>
                        </w:rPr>
                        <m:t>S</m:t>
                      </m:r>
                    </m:e>
                    <m:sub>
                      <m:r>
                        <m:rPr>
                          <m:sty m:val="bi"/>
                        </m:rPr>
                        <w:rPr>
                          <w:rFonts w:ascii="Cambria Math" w:hAnsi="Cambria Math" w:cstheme="majorBidi"/>
                          <w:sz w:val="28"/>
                          <w:szCs w:val="28"/>
                          <w:lang w:bidi="ar-IQ"/>
                        </w:rPr>
                        <m:t>0</m:t>
                      </m:r>
                    </m:sub>
                    <m:sup>
                      <m:r>
                        <m:rPr>
                          <m:sty m:val="bi"/>
                        </m:rPr>
                        <w:rPr>
                          <w:rFonts w:ascii="Cambria Math" w:hAnsi="Cambria Math" w:cstheme="majorBidi"/>
                          <w:sz w:val="28"/>
                          <w:szCs w:val="28"/>
                          <w:lang w:bidi="ar-IQ"/>
                        </w:rPr>
                        <m:t>2</m:t>
                      </m:r>
                    </m:sup>
                  </m:sSubSup>
                </m:den>
              </m:f>
            </m:oMath>
            <w:r w:rsidRPr="00F204FC">
              <w:rPr>
                <w:rFonts w:asciiTheme="majorBidi" w:hAnsiTheme="majorBidi" w:cstheme="majorBidi"/>
                <w:b/>
                <w:bCs/>
                <w:sz w:val="28"/>
                <w:szCs w:val="28"/>
                <w:lang w:bidi="ar-IQ"/>
              </w:rPr>
              <w:t xml:space="preserve"> </w:t>
            </w:r>
          </w:p>
        </w:tc>
        <w:tc>
          <w:tcPr>
            <w:tcW w:w="1569"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F-tabulated</w:t>
            </w:r>
          </w:p>
        </w:tc>
      </w:tr>
      <w:tr w:rsidR="00E67074" w:rsidRPr="00F204FC" w:rsidTr="00E14CC9">
        <w:tc>
          <w:tcPr>
            <w:tcW w:w="167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Due to regression</w:t>
            </w:r>
          </w:p>
        </w:tc>
        <w:tc>
          <w:tcPr>
            <w:tcW w:w="169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m:oMath>
              <m:nary>
                <m:naryPr>
                  <m:chr m:val="∑"/>
                  <m:limLoc m:val="undOvr"/>
                  <m:subHide m:val="1"/>
                  <m:supHide m:val="1"/>
                  <m:ctrlPr>
                    <w:rPr>
                      <w:rFonts w:ascii="Cambria Math" w:hAnsi="Cambria Math" w:cstheme="majorBidi"/>
                      <w:i/>
                      <w:sz w:val="28"/>
                      <w:szCs w:val="28"/>
                      <w:lang w:bidi="ar-IQ"/>
                    </w:rPr>
                  </m:ctrlPr>
                </m:naryPr>
                <m:sub/>
                <m:sup/>
                <m:e>
                  <m:sSup>
                    <m:sSupPr>
                      <m:ctrlPr>
                        <w:rPr>
                          <w:rFonts w:ascii="Cambria Math" w:hAnsi="Cambria Math" w:cstheme="majorBidi"/>
                          <w:i/>
                          <w:sz w:val="28"/>
                          <w:szCs w:val="28"/>
                          <w:lang w:bidi="ar-IQ"/>
                        </w:rPr>
                      </m:ctrlPr>
                    </m:sSupPr>
                    <m:e>
                      <m:r>
                        <w:rPr>
                          <w:rFonts w:ascii="Cambria Math" w:hAnsi="Cambria Math" w:cstheme="majorBidi"/>
                          <w:sz w:val="28"/>
                          <w:szCs w:val="28"/>
                          <w:lang w:bidi="ar-IQ"/>
                        </w:rPr>
                        <m:t xml:space="preserve">( </m:t>
                      </m:r>
                      <m:sSub>
                        <m:sSubPr>
                          <m:ctrlPr>
                            <w:rPr>
                              <w:rFonts w:ascii="Cambria Math" w:hAnsi="Cambria Math" w:cstheme="majorBidi"/>
                              <w:i/>
                              <w:sz w:val="28"/>
                              <w:szCs w:val="28"/>
                              <w:lang w:bidi="ar-IQ"/>
                            </w:rPr>
                          </m:ctrlPr>
                        </m:sSubPr>
                        <m:e>
                          <m:acc>
                            <m:accPr>
                              <m:ctrlPr>
                                <w:rPr>
                                  <w:rFonts w:ascii="Cambria Math" w:hAnsi="Cambria Math" w:cstheme="majorBidi"/>
                                  <w:i/>
                                  <w:sz w:val="28"/>
                                  <w:szCs w:val="28"/>
                                  <w:lang w:bidi="ar-IQ"/>
                                </w:rPr>
                              </m:ctrlPr>
                            </m:accPr>
                            <m:e>
                              <m:r>
                                <w:rPr>
                                  <w:rFonts w:ascii="Cambria Math" w:hAnsi="Cambria Math" w:cstheme="majorBidi"/>
                                  <w:sz w:val="28"/>
                                  <w:szCs w:val="28"/>
                                  <w:lang w:bidi="ar-IQ"/>
                                </w:rPr>
                                <m:t>Y</m:t>
                              </m:r>
                            </m:e>
                          </m:acc>
                        </m:e>
                        <m:sub>
                          <m:r>
                            <w:rPr>
                              <w:rFonts w:ascii="Cambria Math" w:hAnsi="Cambria Math" w:cstheme="majorBidi"/>
                              <w:sz w:val="28"/>
                              <w:szCs w:val="28"/>
                              <w:lang w:bidi="ar-IQ"/>
                            </w:rPr>
                            <m:t>i</m:t>
                          </m:r>
                        </m:sub>
                      </m:sSub>
                      <m:r>
                        <w:rPr>
                          <w:rFonts w:ascii="Cambria Math" w:hAnsi="Cambria Math" w:cstheme="majorBidi"/>
                          <w:sz w:val="28"/>
                          <w:szCs w:val="28"/>
                          <w:lang w:bidi="ar-IQ"/>
                        </w:rPr>
                        <m:t>-</m:t>
                      </m:r>
                      <m:acc>
                        <m:accPr>
                          <m:chr m:val="̅"/>
                          <m:ctrlPr>
                            <w:rPr>
                              <w:rFonts w:ascii="Cambria Math" w:hAnsi="Cambria Math" w:cstheme="majorBidi"/>
                              <w:i/>
                              <w:sz w:val="28"/>
                              <w:szCs w:val="28"/>
                              <w:lang w:bidi="ar-IQ"/>
                            </w:rPr>
                          </m:ctrlPr>
                        </m:accPr>
                        <m:e>
                          <m:r>
                            <w:rPr>
                              <w:rFonts w:ascii="Cambria Math" w:hAnsi="Cambria Math" w:cstheme="majorBidi"/>
                              <w:sz w:val="28"/>
                              <w:szCs w:val="28"/>
                              <w:lang w:bidi="ar-IQ"/>
                            </w:rPr>
                            <m:t>Y</m:t>
                          </m:r>
                        </m:e>
                      </m:acc>
                      <m:r>
                        <w:rPr>
                          <w:rFonts w:ascii="Cambria Math" w:hAnsi="Cambria Math" w:cstheme="majorBidi"/>
                          <w:sz w:val="28"/>
                          <w:szCs w:val="28"/>
                          <w:lang w:bidi="ar-IQ"/>
                        </w:rPr>
                        <m:t>)</m:t>
                      </m:r>
                    </m:e>
                    <m:sup>
                      <m:r>
                        <w:rPr>
                          <w:rFonts w:ascii="Cambria Math" w:hAnsi="Cambria Math" w:cstheme="majorBidi"/>
                          <w:sz w:val="28"/>
                          <w:szCs w:val="28"/>
                          <w:lang w:bidi="ar-IQ"/>
                        </w:rPr>
                        <m:t>2</m:t>
                      </m:r>
                    </m:sup>
                  </m:sSup>
                </m:e>
              </m:nary>
              <m:r>
                <w:rPr>
                  <w:rFonts w:ascii="Cambria Math" w:hAnsi="Cambria Math" w:cstheme="majorBidi"/>
                  <w:sz w:val="28"/>
                  <w:szCs w:val="28"/>
                  <w:lang w:bidi="ar-IQ"/>
                </w:rPr>
                <m:t>=494829.41</m:t>
              </m:r>
            </m:oMath>
            <w:r w:rsidRPr="00F204FC">
              <w:rPr>
                <w:rFonts w:asciiTheme="majorBidi" w:hAnsiTheme="majorBidi" w:cstheme="majorBidi"/>
                <w:sz w:val="28"/>
                <w:szCs w:val="28"/>
                <w:lang w:bidi="ar-IQ"/>
              </w:rPr>
              <w:t xml:space="preserve"> </w:t>
            </w:r>
          </w:p>
        </w:tc>
        <w:tc>
          <w:tcPr>
            <w:tcW w:w="152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ν</w:t>
            </w:r>
            <w:r w:rsidRPr="00F204FC">
              <w:rPr>
                <w:rFonts w:asciiTheme="majorBidi" w:hAnsiTheme="majorBidi" w:cstheme="majorBidi"/>
                <w:sz w:val="28"/>
                <w:szCs w:val="28"/>
                <w:vertAlign w:val="subscript"/>
                <w:lang w:bidi="ar-IQ"/>
              </w:rPr>
              <w:t>1</w:t>
            </w:r>
            <w:r w:rsidRPr="00F204FC">
              <w:rPr>
                <w:rFonts w:asciiTheme="majorBidi" w:hAnsiTheme="majorBidi" w:cstheme="majorBidi"/>
                <w:sz w:val="28"/>
                <w:szCs w:val="28"/>
                <w:lang w:bidi="ar-IQ"/>
              </w:rPr>
              <w:t>=1</w:t>
            </w:r>
          </w:p>
        </w:tc>
        <w:tc>
          <w:tcPr>
            <w:tcW w:w="1658" w:type="dxa"/>
            <w:shd w:val="clear" w:color="auto" w:fill="auto"/>
          </w:tcPr>
          <w:p w:rsidR="00E67074" w:rsidRPr="00F204FC" w:rsidRDefault="00E67074" w:rsidP="00E14CC9">
            <w:pPr>
              <w:bidi w:val="0"/>
              <w:jc w:val="center"/>
              <w:rPr>
                <w:rFonts w:asciiTheme="majorBidi" w:hAnsiTheme="majorBidi" w:cstheme="majorBidi"/>
                <w:sz w:val="28"/>
                <w:szCs w:val="28"/>
                <w:lang w:bidi="ar-IQ"/>
              </w:rPr>
            </w:pPr>
            <m:oMath>
              <m:sSubSup>
                <m:sSubSupPr>
                  <m:ctrlPr>
                    <w:rPr>
                      <w:rFonts w:ascii="Cambria Math" w:hAnsi="Cambria Math" w:cstheme="majorBidi"/>
                      <w:i/>
                      <w:sz w:val="28"/>
                      <w:szCs w:val="28"/>
                      <w:lang w:bidi="ar-IQ"/>
                    </w:rPr>
                  </m:ctrlPr>
                </m:sSubSupPr>
                <m:e>
                  <m:r>
                    <w:rPr>
                      <w:rFonts w:ascii="Cambria Math" w:hAnsi="Cambria Math" w:cstheme="majorBidi"/>
                      <w:sz w:val="28"/>
                      <w:szCs w:val="28"/>
                      <w:lang w:bidi="ar-IQ"/>
                    </w:rPr>
                    <m:t>S</m:t>
                  </m:r>
                </m:e>
                <m:sub>
                  <m:r>
                    <w:rPr>
                      <w:rFonts w:ascii="Cambria Math" w:hAnsi="Cambria Math" w:cstheme="majorBidi"/>
                      <w:sz w:val="28"/>
                      <w:szCs w:val="28"/>
                      <w:lang w:bidi="ar-IQ"/>
                    </w:rPr>
                    <m:t>1</m:t>
                  </m:r>
                </m:sub>
                <m:sup>
                  <m:r>
                    <w:rPr>
                      <w:rFonts w:ascii="Cambria Math" w:hAnsi="Cambria Math" w:cstheme="majorBidi"/>
                      <w:sz w:val="28"/>
                      <w:szCs w:val="28"/>
                      <w:lang w:bidi="ar-IQ"/>
                    </w:rPr>
                    <m:t>2</m:t>
                  </m:r>
                </m:sup>
              </m:sSubSup>
              <m:r>
                <w:rPr>
                  <w:rFonts w:ascii="Cambria Math" w:hAnsi="Cambria Math" w:cstheme="majorBidi"/>
                  <w:sz w:val="28"/>
                  <w:szCs w:val="28"/>
                  <w:lang w:bidi="ar-IQ"/>
                </w:rPr>
                <m:t>=494829.41</m:t>
              </m:r>
            </m:oMath>
            <w:r w:rsidRPr="00F204FC">
              <w:rPr>
                <w:rFonts w:asciiTheme="majorBidi" w:hAnsiTheme="majorBidi" w:cstheme="majorBidi"/>
                <w:sz w:val="28"/>
                <w:szCs w:val="28"/>
                <w:lang w:bidi="ar-IQ"/>
              </w:rPr>
              <w:t xml:space="preserve"> </w:t>
            </w:r>
          </w:p>
        </w:tc>
        <w:tc>
          <w:tcPr>
            <w:tcW w:w="1738" w:type="dxa"/>
            <w:vMerge w:val="restart"/>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4310.62</w:t>
            </w:r>
          </w:p>
        </w:tc>
        <w:tc>
          <w:tcPr>
            <w:tcW w:w="1569" w:type="dxa"/>
            <w:vMerge w:val="restart"/>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4.75</w:t>
            </w:r>
          </w:p>
        </w:tc>
      </w:tr>
      <w:tr w:rsidR="00E67074" w:rsidRPr="00F204FC" w:rsidTr="00E14CC9">
        <w:tc>
          <w:tcPr>
            <w:tcW w:w="167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Due to error (about </w:t>
            </w:r>
            <w:r w:rsidRPr="00F204FC">
              <w:rPr>
                <w:rFonts w:asciiTheme="majorBidi" w:hAnsiTheme="majorBidi" w:cstheme="majorBidi"/>
                <w:sz w:val="28"/>
                <w:szCs w:val="28"/>
                <w:lang w:bidi="ar-IQ"/>
              </w:rPr>
              <w:lastRenderedPageBreak/>
              <w:t>regression)</w:t>
            </w:r>
          </w:p>
        </w:tc>
        <w:tc>
          <w:tcPr>
            <w:tcW w:w="169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m:oMath>
              <m:nary>
                <m:naryPr>
                  <m:chr m:val="∑"/>
                  <m:limLoc m:val="undOvr"/>
                  <m:subHide m:val="1"/>
                  <m:supHide m:val="1"/>
                  <m:ctrlPr>
                    <w:rPr>
                      <w:rFonts w:ascii="Cambria Math" w:hAnsi="Cambria Math" w:cstheme="majorBidi"/>
                      <w:i/>
                      <w:sz w:val="28"/>
                      <w:szCs w:val="28"/>
                      <w:lang w:bidi="ar-IQ"/>
                    </w:rPr>
                  </m:ctrlPr>
                </m:naryPr>
                <m:sub/>
                <m:sup/>
                <m:e>
                  <m:sSup>
                    <m:sSupPr>
                      <m:ctrlPr>
                        <w:rPr>
                          <w:rFonts w:ascii="Cambria Math" w:hAnsi="Cambria Math" w:cstheme="majorBidi"/>
                          <w:i/>
                          <w:sz w:val="28"/>
                          <w:szCs w:val="28"/>
                          <w:lang w:bidi="ar-IQ"/>
                        </w:rPr>
                      </m:ctrlPr>
                    </m:sSupPr>
                    <m:e>
                      <m:r>
                        <w:rPr>
                          <w:rFonts w:ascii="Cambria Math" w:hAnsi="Cambria Math" w:cstheme="majorBidi"/>
                          <w:sz w:val="28"/>
                          <w:szCs w:val="28"/>
                          <w:lang w:bidi="ar-IQ"/>
                        </w:rPr>
                        <m:t xml:space="preserve">( </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Y</m:t>
                          </m:r>
                        </m:e>
                        <m:sub>
                          <m:r>
                            <w:rPr>
                              <w:rFonts w:ascii="Cambria Math" w:hAnsi="Cambria Math" w:cstheme="majorBidi"/>
                              <w:sz w:val="28"/>
                              <w:szCs w:val="28"/>
                              <w:lang w:bidi="ar-IQ"/>
                            </w:rPr>
                            <m:t>i</m:t>
                          </m:r>
                        </m:sub>
                      </m:sSub>
                      <m:r>
                        <w:rPr>
                          <w:rFonts w:ascii="Cambria Math" w:hAnsi="Cambria Math" w:cstheme="majorBidi"/>
                          <w:sz w:val="28"/>
                          <w:szCs w:val="28"/>
                          <w:lang w:bidi="ar-IQ"/>
                        </w:rPr>
                        <m:t>-</m:t>
                      </m:r>
                      <m:sSub>
                        <m:sSubPr>
                          <m:ctrlPr>
                            <w:rPr>
                              <w:rFonts w:ascii="Cambria Math" w:hAnsi="Cambria Math" w:cstheme="majorBidi"/>
                              <w:i/>
                              <w:sz w:val="28"/>
                              <w:szCs w:val="28"/>
                              <w:lang w:bidi="ar-IQ"/>
                            </w:rPr>
                          </m:ctrlPr>
                        </m:sSubPr>
                        <m:e>
                          <m:acc>
                            <m:accPr>
                              <m:ctrlPr>
                                <w:rPr>
                                  <w:rFonts w:ascii="Cambria Math" w:hAnsi="Cambria Math" w:cstheme="majorBidi"/>
                                  <w:i/>
                                  <w:sz w:val="28"/>
                                  <w:szCs w:val="28"/>
                                  <w:lang w:bidi="ar-IQ"/>
                                </w:rPr>
                              </m:ctrlPr>
                            </m:accPr>
                            <m:e>
                              <m:r>
                                <w:rPr>
                                  <w:rFonts w:ascii="Cambria Math" w:hAnsi="Cambria Math" w:cstheme="majorBidi"/>
                                  <w:sz w:val="28"/>
                                  <w:szCs w:val="28"/>
                                  <w:lang w:bidi="ar-IQ"/>
                                </w:rPr>
                                <m:t>Y</m:t>
                              </m:r>
                            </m:e>
                          </m:acc>
                        </m:e>
                        <m:sub>
                          <m:r>
                            <w:rPr>
                              <w:rFonts w:ascii="Cambria Math" w:hAnsi="Cambria Math" w:cstheme="majorBidi"/>
                              <w:sz w:val="28"/>
                              <w:szCs w:val="28"/>
                              <w:lang w:bidi="ar-IQ"/>
                            </w:rPr>
                            <m:t>i</m:t>
                          </m:r>
                        </m:sub>
                      </m:sSub>
                      <m:r>
                        <w:rPr>
                          <w:rFonts w:ascii="Cambria Math" w:hAnsi="Cambria Math" w:cstheme="majorBidi"/>
                          <w:sz w:val="28"/>
                          <w:szCs w:val="28"/>
                          <w:lang w:bidi="ar-IQ"/>
                        </w:rPr>
                        <m:t>)</m:t>
                      </m:r>
                    </m:e>
                    <m:sup>
                      <m:r>
                        <w:rPr>
                          <w:rFonts w:ascii="Cambria Math" w:hAnsi="Cambria Math" w:cstheme="majorBidi"/>
                          <w:sz w:val="28"/>
                          <w:szCs w:val="28"/>
                          <w:lang w:bidi="ar-IQ"/>
                        </w:rPr>
                        <m:t>2</m:t>
                      </m:r>
                    </m:sup>
                  </m:sSup>
                </m:e>
              </m:nary>
              <m:r>
                <w:rPr>
                  <w:rFonts w:ascii="Cambria Math" w:hAnsi="Cambria Math" w:cstheme="majorBidi"/>
                  <w:sz w:val="28"/>
                  <w:szCs w:val="28"/>
                  <w:lang w:bidi="ar-IQ"/>
                </w:rPr>
                <m:t>=</m:t>
              </m:r>
              <m:r>
                <w:rPr>
                  <w:rFonts w:ascii="Cambria Math" w:hAnsi="Cambria Math" w:cstheme="majorBidi"/>
                  <w:sz w:val="28"/>
                  <w:szCs w:val="28"/>
                  <w:lang w:bidi="ar-IQ"/>
                </w:rPr>
                <w:lastRenderedPageBreak/>
                <m:t>1377.5174</m:t>
              </m:r>
            </m:oMath>
            <w:r w:rsidRPr="00F204FC">
              <w:rPr>
                <w:rFonts w:asciiTheme="majorBidi" w:hAnsiTheme="majorBidi" w:cstheme="majorBidi"/>
                <w:sz w:val="28"/>
                <w:szCs w:val="28"/>
                <w:lang w:bidi="ar-IQ"/>
              </w:rPr>
              <w:t xml:space="preserve"> </w:t>
            </w:r>
          </w:p>
        </w:tc>
        <w:tc>
          <w:tcPr>
            <w:tcW w:w="152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ν</w:t>
            </w:r>
            <w:r w:rsidRPr="00F204FC">
              <w:rPr>
                <w:rFonts w:asciiTheme="majorBidi" w:hAnsiTheme="majorBidi" w:cstheme="majorBidi"/>
                <w:sz w:val="28"/>
                <w:szCs w:val="28"/>
                <w:vertAlign w:val="subscript"/>
                <w:lang w:bidi="ar-IQ"/>
              </w:rPr>
              <w:t>2</w:t>
            </w:r>
            <w:r w:rsidRPr="00F204FC">
              <w:rPr>
                <w:rFonts w:asciiTheme="majorBidi" w:hAnsiTheme="majorBidi" w:cstheme="majorBidi"/>
                <w:sz w:val="28"/>
                <w:szCs w:val="28"/>
                <w:lang w:bidi="ar-IQ"/>
              </w:rPr>
              <w:t xml:space="preserve"> (n-2)=12</w:t>
            </w:r>
          </w:p>
        </w:tc>
        <w:tc>
          <w:tcPr>
            <w:tcW w:w="1658" w:type="dxa"/>
            <w:vMerge w:val="restart"/>
            <w:shd w:val="clear" w:color="auto" w:fill="auto"/>
          </w:tcPr>
          <w:p w:rsidR="00E67074" w:rsidRPr="00F204FC" w:rsidRDefault="00E67074" w:rsidP="00E14CC9">
            <w:pPr>
              <w:bidi w:val="0"/>
              <w:jc w:val="center"/>
              <w:rPr>
                <w:rFonts w:asciiTheme="majorBidi" w:hAnsiTheme="majorBidi" w:cstheme="majorBidi"/>
                <w:sz w:val="28"/>
                <w:szCs w:val="28"/>
                <w:lang w:bidi="ar-IQ"/>
              </w:rPr>
            </w:pPr>
            <m:oMath>
              <m:sSubSup>
                <m:sSubSupPr>
                  <m:ctrlPr>
                    <w:rPr>
                      <w:rFonts w:ascii="Cambria Math" w:hAnsi="Cambria Math" w:cstheme="majorBidi"/>
                      <w:i/>
                      <w:sz w:val="28"/>
                      <w:szCs w:val="28"/>
                      <w:lang w:bidi="ar-IQ"/>
                    </w:rPr>
                  </m:ctrlPr>
                </m:sSubSupPr>
                <m:e>
                  <m:r>
                    <w:rPr>
                      <w:rFonts w:ascii="Cambria Math" w:hAnsi="Cambria Math" w:cstheme="majorBidi"/>
                      <w:sz w:val="28"/>
                      <w:szCs w:val="28"/>
                      <w:lang w:bidi="ar-IQ"/>
                    </w:rPr>
                    <m:t>S</m:t>
                  </m:r>
                </m:e>
                <m:sub>
                  <m:r>
                    <w:rPr>
                      <w:rFonts w:ascii="Cambria Math" w:hAnsi="Cambria Math" w:cstheme="majorBidi"/>
                      <w:sz w:val="28"/>
                      <w:szCs w:val="28"/>
                      <w:lang w:bidi="ar-IQ"/>
                    </w:rPr>
                    <m:t>0</m:t>
                  </m:r>
                </m:sub>
                <m:sup>
                  <m:r>
                    <w:rPr>
                      <w:rFonts w:ascii="Cambria Math" w:hAnsi="Cambria Math" w:cstheme="majorBidi"/>
                      <w:sz w:val="28"/>
                      <w:szCs w:val="28"/>
                      <w:lang w:bidi="ar-IQ"/>
                    </w:rPr>
                    <m:t>2</m:t>
                  </m:r>
                </m:sup>
              </m:sSubSup>
              <m:r>
                <w:rPr>
                  <w:rFonts w:ascii="Cambria Math" w:hAnsi="Cambria Math" w:cstheme="majorBidi"/>
                  <w:sz w:val="28"/>
                  <w:szCs w:val="28"/>
                  <w:lang w:bidi="ar-IQ"/>
                </w:rPr>
                <m:t>=114.79312</m:t>
              </m:r>
            </m:oMath>
            <w:r w:rsidRPr="00F204FC">
              <w:rPr>
                <w:rFonts w:asciiTheme="majorBidi" w:hAnsiTheme="majorBidi" w:cstheme="majorBidi"/>
                <w:sz w:val="28"/>
                <w:szCs w:val="28"/>
                <w:lang w:bidi="ar-IQ"/>
              </w:rPr>
              <w:t xml:space="preserve"> </w:t>
            </w:r>
          </w:p>
        </w:tc>
        <w:tc>
          <w:tcPr>
            <w:tcW w:w="1738" w:type="dxa"/>
            <w:vMerge/>
            <w:shd w:val="clear" w:color="auto" w:fill="auto"/>
          </w:tcPr>
          <w:p w:rsidR="00E67074" w:rsidRPr="00F204FC" w:rsidRDefault="00E67074" w:rsidP="00E14CC9">
            <w:pPr>
              <w:bidi w:val="0"/>
              <w:jc w:val="center"/>
              <w:rPr>
                <w:rFonts w:asciiTheme="majorBidi" w:hAnsiTheme="majorBidi" w:cstheme="majorBidi"/>
                <w:sz w:val="28"/>
                <w:szCs w:val="28"/>
                <w:lang w:bidi="ar-IQ"/>
              </w:rPr>
            </w:pPr>
          </w:p>
        </w:tc>
        <w:tc>
          <w:tcPr>
            <w:tcW w:w="1569" w:type="dxa"/>
            <w:vMerge/>
            <w:shd w:val="clear" w:color="auto" w:fill="auto"/>
          </w:tcPr>
          <w:p w:rsidR="00E67074" w:rsidRPr="00F204FC" w:rsidRDefault="00E67074" w:rsidP="00E14CC9">
            <w:pPr>
              <w:bidi w:val="0"/>
              <w:jc w:val="center"/>
              <w:rPr>
                <w:rFonts w:asciiTheme="majorBidi" w:hAnsiTheme="majorBidi" w:cstheme="majorBidi"/>
                <w:sz w:val="28"/>
                <w:szCs w:val="28"/>
                <w:lang w:bidi="ar-IQ"/>
              </w:rPr>
            </w:pPr>
          </w:p>
        </w:tc>
      </w:tr>
      <w:tr w:rsidR="00E67074" w:rsidRPr="00F204FC" w:rsidTr="00E14CC9">
        <w:tc>
          <w:tcPr>
            <w:tcW w:w="167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Total</w:t>
            </w:r>
          </w:p>
        </w:tc>
        <w:tc>
          <w:tcPr>
            <w:tcW w:w="1699"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496206.93</w:t>
            </w:r>
          </w:p>
        </w:tc>
        <w:tc>
          <w:tcPr>
            <w:tcW w:w="152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proofErr w:type="spellStart"/>
            <w:r w:rsidRPr="00F204FC">
              <w:rPr>
                <w:rFonts w:asciiTheme="majorBidi" w:hAnsiTheme="majorBidi" w:cstheme="majorBidi"/>
                <w:sz w:val="28"/>
                <w:szCs w:val="28"/>
                <w:lang w:bidi="ar-IQ"/>
              </w:rPr>
              <w:t>ν</w:t>
            </w:r>
            <w:r w:rsidRPr="00F204FC">
              <w:rPr>
                <w:rFonts w:asciiTheme="majorBidi" w:hAnsiTheme="majorBidi" w:cstheme="majorBidi"/>
                <w:sz w:val="28"/>
                <w:szCs w:val="28"/>
                <w:vertAlign w:val="subscript"/>
                <w:lang w:bidi="ar-IQ"/>
              </w:rPr>
              <w:t>Total</w:t>
            </w:r>
            <w:proofErr w:type="spellEnd"/>
            <w:r w:rsidRPr="00F204FC">
              <w:rPr>
                <w:rFonts w:asciiTheme="majorBidi" w:hAnsiTheme="majorBidi" w:cstheme="majorBidi"/>
                <w:sz w:val="28"/>
                <w:szCs w:val="28"/>
                <w:lang w:bidi="ar-IQ"/>
              </w:rPr>
              <w:t xml:space="preserve"> (n-1)=13</w:t>
            </w:r>
          </w:p>
        </w:tc>
        <w:tc>
          <w:tcPr>
            <w:tcW w:w="1658" w:type="dxa"/>
            <w:vMerge/>
            <w:shd w:val="clear" w:color="auto" w:fill="auto"/>
          </w:tcPr>
          <w:p w:rsidR="00E67074" w:rsidRPr="00F204FC" w:rsidRDefault="00E67074" w:rsidP="00E14CC9">
            <w:pPr>
              <w:bidi w:val="0"/>
              <w:jc w:val="center"/>
              <w:rPr>
                <w:rFonts w:asciiTheme="majorBidi" w:hAnsiTheme="majorBidi" w:cstheme="majorBidi"/>
                <w:sz w:val="28"/>
                <w:szCs w:val="28"/>
                <w:lang w:bidi="ar-IQ"/>
              </w:rPr>
            </w:pPr>
          </w:p>
        </w:tc>
        <w:tc>
          <w:tcPr>
            <w:tcW w:w="1738" w:type="dxa"/>
            <w:vMerge/>
            <w:shd w:val="clear" w:color="auto" w:fill="auto"/>
          </w:tcPr>
          <w:p w:rsidR="00E67074" w:rsidRPr="00F204FC" w:rsidRDefault="00E67074" w:rsidP="00E14CC9">
            <w:pPr>
              <w:bidi w:val="0"/>
              <w:jc w:val="center"/>
              <w:rPr>
                <w:rFonts w:asciiTheme="majorBidi" w:hAnsiTheme="majorBidi" w:cstheme="majorBidi"/>
                <w:sz w:val="28"/>
                <w:szCs w:val="28"/>
                <w:lang w:bidi="ar-IQ"/>
              </w:rPr>
            </w:pPr>
          </w:p>
        </w:tc>
        <w:tc>
          <w:tcPr>
            <w:tcW w:w="1569" w:type="dxa"/>
            <w:vMerge/>
            <w:shd w:val="clear" w:color="auto" w:fill="auto"/>
          </w:tcPr>
          <w:p w:rsidR="00E67074" w:rsidRPr="00F204FC" w:rsidRDefault="00E67074" w:rsidP="00E14CC9">
            <w:pPr>
              <w:bidi w:val="0"/>
              <w:jc w:val="center"/>
              <w:rPr>
                <w:rFonts w:asciiTheme="majorBidi" w:hAnsiTheme="majorBidi" w:cstheme="majorBidi"/>
                <w:sz w:val="28"/>
                <w:szCs w:val="28"/>
                <w:lang w:bidi="ar-IQ"/>
              </w:rPr>
            </w:pPr>
          </w:p>
        </w:tc>
      </w:tr>
    </w:tbl>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b/>
          <w:bCs/>
          <w:sz w:val="28"/>
          <w:szCs w:val="28"/>
          <w:lang w:bidi="ar-IQ"/>
        </w:rPr>
        <w:t xml:space="preserve">          </w:t>
      </w:r>
      <w:r w:rsidRPr="00F204FC">
        <w:rPr>
          <w:rFonts w:asciiTheme="majorBidi" w:hAnsiTheme="majorBidi" w:cstheme="majorBidi"/>
          <w:sz w:val="28"/>
          <w:szCs w:val="28"/>
          <w:lang w:bidi="ar-IQ"/>
        </w:rPr>
        <w:t xml:space="preserve">The critical value </w:t>
      </w:r>
      <w:proofErr w:type="spellStart"/>
      <w:r w:rsidRPr="00F204FC">
        <w:rPr>
          <w:rFonts w:asciiTheme="majorBidi" w:hAnsiTheme="majorBidi" w:cstheme="majorBidi"/>
          <w:sz w:val="28"/>
          <w:szCs w:val="28"/>
          <w:lang w:bidi="ar-IQ"/>
        </w:rPr>
        <w:t>F</w:t>
      </w:r>
      <w:r w:rsidRPr="00F204FC">
        <w:rPr>
          <w:rFonts w:asciiTheme="majorBidi" w:hAnsiTheme="majorBidi" w:cstheme="majorBidi"/>
          <w:sz w:val="28"/>
          <w:szCs w:val="28"/>
          <w:vertAlign w:val="subscript"/>
          <w:lang w:bidi="ar-IQ"/>
        </w:rPr>
        <w:t>tab</w:t>
      </w:r>
      <w:proofErr w:type="spellEnd"/>
      <w:r w:rsidRPr="00F204FC">
        <w:rPr>
          <w:rFonts w:asciiTheme="majorBidi" w:hAnsiTheme="majorBidi" w:cstheme="majorBidi"/>
          <w:sz w:val="28"/>
          <w:szCs w:val="28"/>
          <w:lang w:bidi="ar-IQ"/>
        </w:rPr>
        <w:t xml:space="preserve">  </w:t>
      </w:r>
      <m:oMath>
        <m:r>
          <w:rPr>
            <w:rFonts w:ascii="Cambria Math" w:hAnsi="Cambria Math" w:cstheme="majorBidi"/>
            <w:sz w:val="28"/>
            <w:szCs w:val="28"/>
            <w:lang w:bidi="ar-IQ"/>
          </w:rPr>
          <m:t>(</m:t>
        </m:r>
        <m:sSubSup>
          <m:sSubSupPr>
            <m:ctrlPr>
              <w:rPr>
                <w:rFonts w:ascii="Cambria Math" w:hAnsi="Cambria Math" w:cstheme="majorBidi"/>
                <w:i/>
                <w:sz w:val="28"/>
                <w:szCs w:val="28"/>
                <w:lang w:bidi="ar-IQ"/>
              </w:rPr>
            </m:ctrlPr>
          </m:sSubSupPr>
          <m:e>
            <m:r>
              <w:rPr>
                <w:rFonts w:ascii="Cambria Math" w:hAnsi="Cambria Math" w:cstheme="majorBidi"/>
                <w:sz w:val="28"/>
                <w:szCs w:val="28"/>
                <w:lang w:bidi="ar-IQ"/>
              </w:rPr>
              <m:t>F</m:t>
            </m:r>
          </m:e>
          <m:sub>
            <m:r>
              <w:rPr>
                <w:rFonts w:ascii="Cambria Math" w:hAnsi="Cambria Math" w:cstheme="majorBidi"/>
                <w:sz w:val="28"/>
                <w:szCs w:val="28"/>
                <w:lang w:bidi="ar-IQ"/>
              </w:rPr>
              <m:t>12</m:t>
            </m:r>
          </m:sub>
          <m:sup>
            <m:r>
              <w:rPr>
                <w:rFonts w:ascii="Cambria Math" w:hAnsi="Cambria Math" w:cstheme="majorBidi"/>
                <w:sz w:val="28"/>
                <w:szCs w:val="28"/>
                <w:lang w:bidi="ar-IQ"/>
              </w:rPr>
              <m:t>1</m:t>
            </m:r>
          </m:sup>
        </m:sSubSup>
        <m:r>
          <w:rPr>
            <w:rFonts w:ascii="Cambria Math" w:hAnsi="Cambria Math" w:cstheme="majorBidi"/>
            <w:sz w:val="28"/>
            <w:szCs w:val="28"/>
            <w:lang w:bidi="ar-IQ"/>
          </w:rPr>
          <m:t>=4.75)</m:t>
        </m:r>
      </m:oMath>
      <w:r w:rsidRPr="00F204FC">
        <w:rPr>
          <w:rFonts w:asciiTheme="majorBidi" w:hAnsiTheme="majorBidi" w:cstheme="majorBidi"/>
          <w:sz w:val="28"/>
          <w:szCs w:val="28"/>
          <w:lang w:bidi="ar-IQ"/>
        </w:rPr>
        <w:t xml:space="preserve"> is less than the calculated value of F (F</w:t>
      </w:r>
      <w:r w:rsidRPr="00F204FC">
        <w:rPr>
          <w:rFonts w:asciiTheme="majorBidi" w:hAnsiTheme="majorBidi" w:cstheme="majorBidi"/>
          <w:sz w:val="28"/>
          <w:szCs w:val="28"/>
          <w:vertAlign w:val="subscript"/>
          <w:lang w:bidi="ar-IQ"/>
        </w:rPr>
        <w:t>stat</w:t>
      </w:r>
      <w:r w:rsidRPr="00F204FC">
        <w:rPr>
          <w:rFonts w:asciiTheme="majorBidi" w:hAnsiTheme="majorBidi" w:cstheme="majorBidi"/>
          <w:sz w:val="28"/>
          <w:szCs w:val="28"/>
          <w:lang w:bidi="ar-IQ"/>
        </w:rPr>
        <w:t xml:space="preserve"> = 4310.62). Therefore, there is significant difference at 95% confidence interval between the variance due to regression and the variance due to error (about regression). Thus, the results approach to ideal state (linearity), as shows in table (8).</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3.5. Repeatability</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Two concentrations 5 and 10 </w:t>
      </w:r>
      <w:r w:rsidRPr="00F204FC">
        <w:rPr>
          <w:rFonts w:asciiTheme="majorBidi" w:hAnsiTheme="majorBidi" w:cstheme="majorBidi"/>
          <w:iCs/>
          <w:sz w:val="28"/>
          <w:szCs w:val="28"/>
          <w:lang w:bidi="ar-IQ"/>
        </w:rPr>
        <w:t>μg.mL</w:t>
      </w:r>
      <w:r w:rsidRPr="00F204FC">
        <w:rPr>
          <w:rFonts w:asciiTheme="majorBidi" w:hAnsiTheme="majorBidi" w:cstheme="majorBidi"/>
          <w:iCs/>
          <w:sz w:val="28"/>
          <w:szCs w:val="28"/>
          <w:vertAlign w:val="superscript"/>
          <w:lang w:bidi="ar-IQ"/>
        </w:rPr>
        <w:t>-1</w:t>
      </w:r>
      <w:r w:rsidRPr="00F204FC">
        <w:rPr>
          <w:rFonts w:asciiTheme="majorBidi" w:hAnsiTheme="majorBidi" w:cstheme="majorBidi"/>
          <w:sz w:val="28"/>
          <w:szCs w:val="28"/>
          <w:lang w:bidi="ar-IQ"/>
        </w:rPr>
        <w:t xml:space="preserve"> of Bi (III) were used to study the repeatability of measurements and the efficiency of new FIA system. Twelve successive injections were measured under the optimum conditions which had conducted in previous sections. The obtained results are tabulated in table (9), while Fig.9 shows the form of responses for the two concentrations.</w:t>
      </w:r>
    </w:p>
    <w:tbl>
      <w:tblPr>
        <w:tblpPr w:leftFromText="180" w:rightFromText="180" w:vertAnchor="text" w:horzAnchor="margin" w:tblpY="42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1011"/>
        <w:gridCol w:w="678"/>
        <w:gridCol w:w="943"/>
        <w:gridCol w:w="612"/>
        <w:gridCol w:w="612"/>
        <w:gridCol w:w="612"/>
        <w:gridCol w:w="612"/>
        <w:gridCol w:w="612"/>
        <w:gridCol w:w="612"/>
        <w:gridCol w:w="950"/>
      </w:tblGrid>
      <w:tr w:rsidR="00E67074" w:rsidRPr="00F204FC" w:rsidTr="00E14CC9">
        <w:tc>
          <w:tcPr>
            <w:tcW w:w="1807" w:type="dxa"/>
            <w:shd w:val="clear" w:color="auto" w:fill="auto"/>
          </w:tcPr>
          <w:p w:rsidR="00E67074" w:rsidRPr="00F204FC" w:rsidRDefault="00E67074" w:rsidP="00E14CC9">
            <w:pPr>
              <w:jc w:val="center"/>
              <w:rPr>
                <w:rFonts w:asciiTheme="majorBidi" w:hAnsiTheme="majorBidi" w:cstheme="majorBidi"/>
                <w:b/>
                <w:bCs/>
                <w:sz w:val="28"/>
                <w:szCs w:val="28"/>
                <w:lang w:bidi="ar-IQ"/>
              </w:rPr>
            </w:pPr>
            <m:oMath>
              <m:acc>
                <m:accPr>
                  <m:chr m:val="̅"/>
                  <m:ctrlPr>
                    <w:rPr>
                      <w:rFonts w:ascii="Cambria Math" w:hAnsi="Cambria Math" w:cstheme="majorBidi"/>
                      <w:b/>
                      <w:bCs/>
                      <w:i/>
                      <w:sz w:val="28"/>
                      <w:szCs w:val="28"/>
                      <w:lang w:bidi="ar-IQ"/>
                    </w:rPr>
                  </m:ctrlPr>
                </m:accPr>
                <m:e>
                  <m:r>
                    <m:rPr>
                      <m:sty m:val="bi"/>
                    </m:rPr>
                    <w:rPr>
                      <w:rFonts w:ascii="Cambria Math" w:hAnsi="Cambria Math" w:cstheme="majorBidi"/>
                      <w:sz w:val="28"/>
                      <w:szCs w:val="28"/>
                      <w:lang w:bidi="ar-IQ"/>
                    </w:rPr>
                    <m:t>Y</m:t>
                  </m:r>
                </m:e>
              </m:acc>
              <m:r>
                <m:rPr>
                  <m:sty m:val="bi"/>
                </m:rPr>
                <w:rPr>
                  <w:rFonts w:ascii="Cambria Math" w:hAnsi="Cambria Math" w:cstheme="majorBidi"/>
                  <w:sz w:val="28"/>
                  <w:szCs w:val="28"/>
                  <w:lang w:bidi="ar-IQ"/>
                </w:rPr>
                <m:t>∓</m:t>
              </m:r>
              <m:sSub>
                <m:sSubPr>
                  <m:ctrlPr>
                    <w:rPr>
                      <w:rFonts w:ascii="Cambria Math" w:hAnsi="Cambria Math" w:cstheme="majorBidi"/>
                      <w:b/>
                      <w:bCs/>
                      <w:i/>
                      <w:sz w:val="28"/>
                      <w:szCs w:val="28"/>
                      <w:lang w:bidi="ar-IQ"/>
                    </w:rPr>
                  </m:ctrlPr>
                </m:sSubPr>
                <m:e>
                  <m:r>
                    <m:rPr>
                      <m:sty m:val="bi"/>
                    </m:rPr>
                    <w:rPr>
                      <w:rFonts w:ascii="Cambria Math" w:hAnsi="Cambria Math" w:cstheme="majorBidi"/>
                      <w:sz w:val="28"/>
                      <w:szCs w:val="28"/>
                      <w:lang w:bidi="ar-IQ"/>
                    </w:rPr>
                    <m:t>t</m:t>
                  </m:r>
                </m:e>
                <m:sub>
                  <m:r>
                    <m:rPr>
                      <m:sty m:val="bi"/>
                    </m:rPr>
                    <w:rPr>
                      <w:rFonts w:ascii="Cambria Math" w:hAnsi="Cambria Math" w:cstheme="majorBidi"/>
                      <w:sz w:val="28"/>
                      <w:szCs w:val="28"/>
                      <w:lang w:bidi="ar-IQ"/>
                    </w:rPr>
                    <m:t xml:space="preserve">0.025 </m:t>
                  </m:r>
                </m:sub>
              </m:sSub>
              <m:f>
                <m:fPr>
                  <m:ctrlPr>
                    <w:rPr>
                      <w:rFonts w:ascii="Cambria Math" w:hAnsi="Cambria Math" w:cstheme="majorBidi"/>
                      <w:b/>
                      <w:bCs/>
                      <w:i/>
                      <w:sz w:val="28"/>
                      <w:szCs w:val="28"/>
                      <w:lang w:bidi="ar-IQ"/>
                    </w:rPr>
                  </m:ctrlPr>
                </m:fPr>
                <m:num>
                  <m:r>
                    <m:rPr>
                      <m:sty m:val="bi"/>
                    </m:rPr>
                    <w:rPr>
                      <w:rFonts w:ascii="Cambria Math" w:hAnsi="Cambria Math" w:cstheme="majorBidi"/>
                      <w:sz w:val="28"/>
                      <w:szCs w:val="28"/>
                      <w:lang w:bidi="ar-IQ"/>
                    </w:rPr>
                    <m:t>S.D</m:t>
                  </m:r>
                </m:num>
                <m:den>
                  <m:rad>
                    <m:radPr>
                      <m:degHide m:val="1"/>
                      <m:ctrlPr>
                        <w:rPr>
                          <w:rFonts w:ascii="Cambria Math" w:hAnsi="Cambria Math" w:cstheme="majorBidi"/>
                          <w:b/>
                          <w:bCs/>
                          <w:i/>
                          <w:sz w:val="28"/>
                          <w:szCs w:val="28"/>
                          <w:lang w:bidi="ar-IQ"/>
                        </w:rPr>
                      </m:ctrlPr>
                    </m:radPr>
                    <m:deg/>
                    <m:e>
                      <m:r>
                        <m:rPr>
                          <m:sty m:val="bi"/>
                        </m:rPr>
                        <w:rPr>
                          <w:rFonts w:ascii="Cambria Math" w:hAnsi="Cambria Math" w:cstheme="majorBidi"/>
                          <w:sz w:val="28"/>
                          <w:szCs w:val="28"/>
                          <w:lang w:bidi="ar-IQ"/>
                        </w:rPr>
                        <m:t>n</m:t>
                      </m:r>
                    </m:e>
                  </m:rad>
                </m:den>
              </m:f>
            </m:oMath>
            <w:r w:rsidRPr="00F204FC">
              <w:rPr>
                <w:rFonts w:asciiTheme="majorBidi" w:hAnsiTheme="majorBidi" w:cstheme="majorBidi"/>
                <w:b/>
                <w:bCs/>
                <w:sz w:val="28"/>
                <w:szCs w:val="28"/>
                <w:lang w:bidi="ar-IQ"/>
              </w:rPr>
              <w:t xml:space="preserve"> </w:t>
            </w:r>
          </w:p>
        </w:tc>
        <w:tc>
          <w:tcPr>
            <w:tcW w:w="1057" w:type="dxa"/>
            <w:shd w:val="clear" w:color="auto" w:fill="auto"/>
          </w:tcPr>
          <w:p w:rsidR="00E67074" w:rsidRPr="00F204FC" w:rsidRDefault="00E67074" w:rsidP="00E14CC9">
            <w:pPr>
              <w:jc w:val="center"/>
              <w:rPr>
                <w:rFonts w:asciiTheme="majorBidi" w:hAnsiTheme="majorBidi" w:cstheme="majorBidi"/>
                <w:b/>
                <w:bCs/>
                <w:sz w:val="28"/>
                <w:szCs w:val="28"/>
                <w:rtl/>
                <w:lang w:bidi="ar-IQ"/>
              </w:rPr>
            </w:pPr>
            <w:r w:rsidRPr="00F204FC">
              <w:rPr>
                <w:rFonts w:asciiTheme="majorBidi" w:hAnsiTheme="majorBidi" w:cstheme="majorBidi"/>
                <w:b/>
                <w:bCs/>
                <w:sz w:val="28"/>
                <w:szCs w:val="28"/>
                <w:lang w:bidi="ar-IQ"/>
              </w:rPr>
              <w:t>RSD%</w:t>
            </w:r>
          </w:p>
        </w:tc>
        <w:tc>
          <w:tcPr>
            <w:tcW w:w="887" w:type="dxa"/>
            <w:shd w:val="clear" w:color="auto" w:fill="auto"/>
          </w:tcPr>
          <w:p w:rsidR="00E67074" w:rsidRPr="00F204FC" w:rsidRDefault="00E67074" w:rsidP="00E14CC9">
            <w:pPr>
              <w:jc w:val="center"/>
              <w:rPr>
                <w:rFonts w:asciiTheme="majorBidi" w:hAnsiTheme="majorBidi" w:cstheme="majorBidi"/>
                <w:b/>
                <w:bCs/>
                <w:sz w:val="28"/>
                <w:szCs w:val="28"/>
                <w:rtl/>
                <w:lang w:bidi="ar-IQ"/>
              </w:rPr>
            </w:pPr>
            <w:r w:rsidRPr="00F204FC">
              <w:rPr>
                <w:rFonts w:asciiTheme="majorBidi" w:hAnsiTheme="majorBidi" w:cstheme="majorBidi"/>
                <w:b/>
                <w:bCs/>
                <w:sz w:val="28"/>
                <w:szCs w:val="28"/>
                <w:lang w:bidi="ar-IQ"/>
              </w:rPr>
              <w:t>S.D</w:t>
            </w:r>
          </w:p>
        </w:tc>
        <w:tc>
          <w:tcPr>
            <w:tcW w:w="986" w:type="dxa"/>
            <w:shd w:val="clear" w:color="auto" w:fill="auto"/>
          </w:tcPr>
          <w:p w:rsidR="00E67074" w:rsidRPr="00F204FC" w:rsidRDefault="00E67074" w:rsidP="00E14CC9">
            <w:pPr>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Mean</w:t>
            </w:r>
          </w:p>
          <w:p w:rsidR="00E67074" w:rsidRPr="00F204FC" w:rsidRDefault="00E67074" w:rsidP="00E14CC9">
            <w:pPr>
              <w:jc w:val="center"/>
              <w:rPr>
                <w:rFonts w:asciiTheme="majorBidi" w:hAnsiTheme="majorBidi" w:cstheme="majorBidi"/>
                <w:b/>
                <w:bCs/>
                <w:sz w:val="28"/>
                <w:szCs w:val="28"/>
                <w:lang w:bidi="ar-IQ"/>
              </w:rPr>
            </w:pPr>
            <m:oMath>
              <m:acc>
                <m:accPr>
                  <m:chr m:val="̅"/>
                  <m:ctrlPr>
                    <w:rPr>
                      <w:rFonts w:ascii="Cambria Math" w:hAnsi="Cambria Math" w:cstheme="majorBidi"/>
                      <w:b/>
                      <w:bCs/>
                      <w:i/>
                      <w:sz w:val="28"/>
                      <w:szCs w:val="28"/>
                      <w:lang w:bidi="ar-IQ"/>
                    </w:rPr>
                  </m:ctrlPr>
                </m:accPr>
                <m:e>
                  <m:r>
                    <m:rPr>
                      <m:sty m:val="bi"/>
                    </m:rPr>
                    <w:rPr>
                      <w:rFonts w:ascii="Cambria Math" w:hAnsi="Cambria Math" w:cstheme="majorBidi"/>
                      <w:sz w:val="28"/>
                      <w:szCs w:val="28"/>
                      <w:lang w:bidi="ar-IQ"/>
                    </w:rPr>
                    <m:t>Y</m:t>
                  </m:r>
                </m:e>
              </m:acc>
            </m:oMath>
            <w:r w:rsidRPr="00F204FC">
              <w:rPr>
                <w:rFonts w:asciiTheme="majorBidi" w:hAnsiTheme="majorBidi" w:cstheme="majorBidi"/>
                <w:b/>
                <w:bCs/>
                <w:sz w:val="28"/>
                <w:szCs w:val="28"/>
                <w:lang w:bidi="ar-IQ"/>
              </w:rPr>
              <w:t xml:space="preserve"> </w:t>
            </w:r>
          </w:p>
        </w:tc>
        <w:tc>
          <w:tcPr>
            <w:tcW w:w="3915" w:type="dxa"/>
            <w:gridSpan w:val="6"/>
            <w:shd w:val="clear" w:color="auto" w:fill="auto"/>
          </w:tcPr>
          <w:p w:rsidR="00E67074" w:rsidRPr="00F204FC" w:rsidRDefault="00E67074" w:rsidP="00E14CC9">
            <w:pPr>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Peak Height (mV)</w:t>
            </w:r>
          </w:p>
          <w:p w:rsidR="00E67074" w:rsidRPr="00F204FC" w:rsidRDefault="00E67074" w:rsidP="00E14CC9">
            <w:pPr>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n = 12</w:t>
            </w:r>
          </w:p>
        </w:tc>
        <w:tc>
          <w:tcPr>
            <w:tcW w:w="999" w:type="dxa"/>
            <w:shd w:val="clear" w:color="auto" w:fill="auto"/>
          </w:tcPr>
          <w:p w:rsidR="00E67074" w:rsidRPr="00F204FC" w:rsidRDefault="00E67074" w:rsidP="00E14CC9">
            <w:pPr>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Conc. of Bi(III) ppm</w:t>
            </w:r>
          </w:p>
        </w:tc>
      </w:tr>
      <w:tr w:rsidR="00E67074" w:rsidRPr="00F204FC" w:rsidTr="00E14CC9">
        <w:tc>
          <w:tcPr>
            <w:tcW w:w="1807" w:type="dxa"/>
            <w:vMerge w:val="restart"/>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56.84 </w:t>
            </w:r>
            <m:oMath>
              <m:r>
                <w:rPr>
                  <w:rFonts w:ascii="Cambria Math" w:hAnsi="Cambria Math" w:cs="Cambria Math" w:hint="cs"/>
                  <w:sz w:val="28"/>
                  <w:szCs w:val="28"/>
                  <w:rtl/>
                  <w:lang w:bidi="ar-IQ"/>
                </w:rPr>
                <m:t>∓</m:t>
              </m:r>
            </m:oMath>
            <w:r w:rsidRPr="00F204FC">
              <w:rPr>
                <w:rFonts w:asciiTheme="majorBidi" w:eastAsiaTheme="minorEastAsia" w:hAnsiTheme="majorBidi" w:cstheme="majorBidi"/>
                <w:sz w:val="28"/>
                <w:szCs w:val="28"/>
                <w:lang w:bidi="ar-IQ"/>
              </w:rPr>
              <w:t xml:space="preserve"> 0.68</w:t>
            </w:r>
            <w:r w:rsidRPr="00F204FC">
              <w:rPr>
                <w:rFonts w:asciiTheme="majorBidi" w:eastAsiaTheme="minorEastAsia" w:hAnsiTheme="majorBidi" w:cstheme="majorBidi"/>
                <w:sz w:val="28"/>
                <w:szCs w:val="28"/>
                <w:rtl/>
                <w:lang w:bidi="ar-IQ"/>
              </w:rPr>
              <w:t xml:space="preserve"> </w:t>
            </w:r>
          </w:p>
        </w:tc>
        <w:tc>
          <w:tcPr>
            <w:tcW w:w="1057" w:type="dxa"/>
            <w:vMerge w:val="restart"/>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1.81</w:t>
            </w:r>
          </w:p>
        </w:tc>
        <w:tc>
          <w:tcPr>
            <w:tcW w:w="887" w:type="dxa"/>
            <w:vMerge w:val="restart"/>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1.03</w:t>
            </w:r>
          </w:p>
        </w:tc>
        <w:tc>
          <w:tcPr>
            <w:tcW w:w="986" w:type="dxa"/>
            <w:vMerge w:val="restart"/>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56.84</w:t>
            </w:r>
          </w:p>
        </w:tc>
        <w:tc>
          <w:tcPr>
            <w:tcW w:w="702"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58</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58</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w:t>
            </w:r>
          </w:p>
        </w:tc>
        <w:tc>
          <w:tcPr>
            <w:tcW w:w="669"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w:t>
            </w:r>
          </w:p>
        </w:tc>
        <w:tc>
          <w:tcPr>
            <w:tcW w:w="999" w:type="dxa"/>
            <w:vMerge w:val="restart"/>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w:t>
            </w:r>
          </w:p>
        </w:tc>
      </w:tr>
      <w:tr w:rsidR="00E67074" w:rsidRPr="00F204FC" w:rsidTr="00E14CC9">
        <w:tc>
          <w:tcPr>
            <w:tcW w:w="1807" w:type="dxa"/>
            <w:vMerge/>
            <w:shd w:val="clear" w:color="auto" w:fill="auto"/>
          </w:tcPr>
          <w:p w:rsidR="00E67074" w:rsidRPr="00F204FC" w:rsidRDefault="00E67074" w:rsidP="00E14CC9">
            <w:pPr>
              <w:jc w:val="center"/>
              <w:rPr>
                <w:rFonts w:asciiTheme="majorBidi" w:hAnsiTheme="majorBidi" w:cstheme="majorBidi"/>
                <w:sz w:val="28"/>
                <w:szCs w:val="28"/>
                <w:rtl/>
                <w:lang w:bidi="ar-IQ"/>
              </w:rPr>
            </w:pPr>
          </w:p>
        </w:tc>
        <w:tc>
          <w:tcPr>
            <w:tcW w:w="1057" w:type="dxa"/>
            <w:vMerge/>
            <w:shd w:val="clear" w:color="auto" w:fill="auto"/>
          </w:tcPr>
          <w:p w:rsidR="00E67074" w:rsidRPr="00F204FC" w:rsidRDefault="00E67074" w:rsidP="00E14CC9">
            <w:pPr>
              <w:jc w:val="center"/>
              <w:rPr>
                <w:rFonts w:asciiTheme="majorBidi" w:hAnsiTheme="majorBidi" w:cstheme="majorBidi"/>
                <w:sz w:val="28"/>
                <w:szCs w:val="28"/>
                <w:rtl/>
                <w:lang w:bidi="ar-IQ"/>
              </w:rPr>
            </w:pPr>
          </w:p>
        </w:tc>
        <w:tc>
          <w:tcPr>
            <w:tcW w:w="887" w:type="dxa"/>
            <w:vMerge/>
            <w:shd w:val="clear" w:color="auto" w:fill="auto"/>
          </w:tcPr>
          <w:p w:rsidR="00E67074" w:rsidRPr="00F204FC" w:rsidRDefault="00E67074" w:rsidP="00E14CC9">
            <w:pPr>
              <w:jc w:val="center"/>
              <w:rPr>
                <w:rFonts w:asciiTheme="majorBidi" w:hAnsiTheme="majorBidi" w:cstheme="majorBidi"/>
                <w:sz w:val="28"/>
                <w:szCs w:val="28"/>
                <w:rtl/>
                <w:lang w:bidi="ar-IQ"/>
              </w:rPr>
            </w:pPr>
          </w:p>
        </w:tc>
        <w:tc>
          <w:tcPr>
            <w:tcW w:w="986" w:type="dxa"/>
            <w:vMerge/>
            <w:shd w:val="clear" w:color="auto" w:fill="auto"/>
          </w:tcPr>
          <w:p w:rsidR="00E67074" w:rsidRPr="00F204FC" w:rsidRDefault="00E67074" w:rsidP="00E14CC9">
            <w:pPr>
              <w:jc w:val="center"/>
              <w:rPr>
                <w:rFonts w:asciiTheme="majorBidi" w:hAnsiTheme="majorBidi" w:cstheme="majorBidi"/>
                <w:sz w:val="28"/>
                <w:szCs w:val="28"/>
                <w:rtl/>
                <w:lang w:bidi="ar-IQ"/>
              </w:rPr>
            </w:pPr>
          </w:p>
        </w:tc>
        <w:tc>
          <w:tcPr>
            <w:tcW w:w="702"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58</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58</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56</w:t>
            </w:r>
          </w:p>
        </w:tc>
        <w:tc>
          <w:tcPr>
            <w:tcW w:w="669"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58</w:t>
            </w:r>
          </w:p>
        </w:tc>
        <w:tc>
          <w:tcPr>
            <w:tcW w:w="999" w:type="dxa"/>
            <w:vMerge/>
            <w:shd w:val="clear" w:color="auto" w:fill="auto"/>
          </w:tcPr>
          <w:p w:rsidR="00E67074" w:rsidRPr="00F204FC" w:rsidRDefault="00E67074" w:rsidP="00E14CC9">
            <w:pPr>
              <w:jc w:val="center"/>
              <w:rPr>
                <w:rFonts w:asciiTheme="majorBidi" w:hAnsiTheme="majorBidi" w:cstheme="majorBidi"/>
                <w:sz w:val="28"/>
                <w:szCs w:val="28"/>
                <w:rtl/>
                <w:lang w:bidi="ar-IQ"/>
              </w:rPr>
            </w:pPr>
          </w:p>
        </w:tc>
      </w:tr>
      <w:tr w:rsidR="00E67074" w:rsidRPr="00F204FC" w:rsidTr="00E14CC9">
        <w:tc>
          <w:tcPr>
            <w:tcW w:w="1807" w:type="dxa"/>
            <w:vMerge w:val="restart"/>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119.34 </w:t>
            </w:r>
            <m:oMath>
              <m:r>
                <w:rPr>
                  <w:rFonts w:ascii="Cambria Math" w:hAnsi="Cambria Math" w:cs="Cambria Math" w:hint="cs"/>
                  <w:sz w:val="28"/>
                  <w:szCs w:val="28"/>
                  <w:rtl/>
                  <w:lang w:bidi="ar-IQ"/>
                </w:rPr>
                <m:t>∓</m:t>
              </m:r>
            </m:oMath>
            <w:r w:rsidRPr="00F204FC">
              <w:rPr>
                <w:rFonts w:asciiTheme="majorBidi" w:eastAsiaTheme="minorEastAsia" w:hAnsiTheme="majorBidi" w:cstheme="majorBidi"/>
                <w:sz w:val="28"/>
                <w:szCs w:val="28"/>
                <w:lang w:bidi="ar-IQ"/>
              </w:rPr>
              <w:t xml:space="preserve"> 0.66</w:t>
            </w:r>
          </w:p>
        </w:tc>
        <w:tc>
          <w:tcPr>
            <w:tcW w:w="1057" w:type="dxa"/>
            <w:vMerge w:val="restart"/>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0.83</w:t>
            </w:r>
          </w:p>
        </w:tc>
        <w:tc>
          <w:tcPr>
            <w:tcW w:w="887" w:type="dxa"/>
            <w:vMerge w:val="restart"/>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0.99</w:t>
            </w:r>
          </w:p>
        </w:tc>
        <w:tc>
          <w:tcPr>
            <w:tcW w:w="986" w:type="dxa"/>
            <w:vMerge w:val="restart"/>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119.34</w:t>
            </w:r>
          </w:p>
        </w:tc>
        <w:tc>
          <w:tcPr>
            <w:tcW w:w="702"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120</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120</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120</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120</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120</w:t>
            </w:r>
          </w:p>
        </w:tc>
        <w:tc>
          <w:tcPr>
            <w:tcW w:w="669"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118</w:t>
            </w:r>
          </w:p>
        </w:tc>
        <w:tc>
          <w:tcPr>
            <w:tcW w:w="999" w:type="dxa"/>
            <w:vMerge w:val="restart"/>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w:t>
            </w:r>
          </w:p>
        </w:tc>
      </w:tr>
      <w:tr w:rsidR="00E67074" w:rsidRPr="00F204FC" w:rsidTr="00E14CC9">
        <w:tc>
          <w:tcPr>
            <w:tcW w:w="1807" w:type="dxa"/>
            <w:vMerge/>
            <w:shd w:val="clear" w:color="auto" w:fill="auto"/>
          </w:tcPr>
          <w:p w:rsidR="00E67074" w:rsidRPr="00F204FC" w:rsidRDefault="00E67074" w:rsidP="00E14CC9">
            <w:pPr>
              <w:jc w:val="center"/>
              <w:rPr>
                <w:rFonts w:asciiTheme="majorBidi" w:hAnsiTheme="majorBidi" w:cstheme="majorBidi"/>
                <w:sz w:val="28"/>
                <w:szCs w:val="28"/>
                <w:rtl/>
                <w:lang w:bidi="ar-IQ"/>
              </w:rPr>
            </w:pPr>
          </w:p>
        </w:tc>
        <w:tc>
          <w:tcPr>
            <w:tcW w:w="1057" w:type="dxa"/>
            <w:vMerge/>
            <w:shd w:val="clear" w:color="auto" w:fill="auto"/>
          </w:tcPr>
          <w:p w:rsidR="00E67074" w:rsidRPr="00F204FC" w:rsidRDefault="00E67074" w:rsidP="00E14CC9">
            <w:pPr>
              <w:jc w:val="center"/>
              <w:rPr>
                <w:rFonts w:asciiTheme="majorBidi" w:hAnsiTheme="majorBidi" w:cstheme="majorBidi"/>
                <w:sz w:val="28"/>
                <w:szCs w:val="28"/>
                <w:rtl/>
                <w:lang w:bidi="ar-IQ"/>
              </w:rPr>
            </w:pPr>
          </w:p>
        </w:tc>
        <w:tc>
          <w:tcPr>
            <w:tcW w:w="887" w:type="dxa"/>
            <w:vMerge/>
            <w:shd w:val="clear" w:color="auto" w:fill="auto"/>
          </w:tcPr>
          <w:p w:rsidR="00E67074" w:rsidRPr="00F204FC" w:rsidRDefault="00E67074" w:rsidP="00E14CC9">
            <w:pPr>
              <w:jc w:val="center"/>
              <w:rPr>
                <w:rFonts w:asciiTheme="majorBidi" w:hAnsiTheme="majorBidi" w:cstheme="majorBidi"/>
                <w:sz w:val="28"/>
                <w:szCs w:val="28"/>
                <w:rtl/>
                <w:lang w:bidi="ar-IQ"/>
              </w:rPr>
            </w:pPr>
          </w:p>
        </w:tc>
        <w:tc>
          <w:tcPr>
            <w:tcW w:w="986" w:type="dxa"/>
            <w:vMerge/>
            <w:shd w:val="clear" w:color="auto" w:fill="auto"/>
          </w:tcPr>
          <w:p w:rsidR="00E67074" w:rsidRPr="00F204FC" w:rsidRDefault="00E67074" w:rsidP="00E14CC9">
            <w:pPr>
              <w:jc w:val="center"/>
              <w:rPr>
                <w:rFonts w:asciiTheme="majorBidi" w:hAnsiTheme="majorBidi" w:cstheme="majorBidi"/>
                <w:sz w:val="28"/>
                <w:szCs w:val="28"/>
                <w:rtl/>
                <w:lang w:bidi="ar-IQ"/>
              </w:rPr>
            </w:pPr>
          </w:p>
        </w:tc>
        <w:tc>
          <w:tcPr>
            <w:tcW w:w="702"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120</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118</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120</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118</w:t>
            </w:r>
          </w:p>
        </w:tc>
        <w:tc>
          <w:tcPr>
            <w:tcW w:w="636"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118</w:t>
            </w:r>
          </w:p>
        </w:tc>
        <w:tc>
          <w:tcPr>
            <w:tcW w:w="669" w:type="dxa"/>
            <w:shd w:val="clear" w:color="auto" w:fill="auto"/>
          </w:tcPr>
          <w:p w:rsidR="00E67074" w:rsidRPr="00F204FC" w:rsidRDefault="00E67074" w:rsidP="00E14CC9">
            <w:pPr>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120</w:t>
            </w:r>
          </w:p>
        </w:tc>
        <w:tc>
          <w:tcPr>
            <w:tcW w:w="999" w:type="dxa"/>
            <w:vMerge/>
            <w:shd w:val="clear" w:color="auto" w:fill="auto"/>
          </w:tcPr>
          <w:p w:rsidR="00E67074" w:rsidRPr="00F204FC" w:rsidRDefault="00E67074" w:rsidP="00E14CC9">
            <w:pPr>
              <w:jc w:val="center"/>
              <w:rPr>
                <w:rFonts w:asciiTheme="majorBidi" w:hAnsiTheme="majorBidi" w:cstheme="majorBidi"/>
                <w:sz w:val="28"/>
                <w:szCs w:val="28"/>
                <w:rtl/>
                <w:lang w:bidi="ar-IQ"/>
              </w:rPr>
            </w:pPr>
          </w:p>
        </w:tc>
      </w:tr>
    </w:tbl>
    <w:p w:rsidR="00E67074"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lastRenderedPageBreak/>
        <w:t>Table (9): The repeatability of responses</w:t>
      </w:r>
    </w:p>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p>
    <w:p w:rsidR="00E67074" w:rsidRPr="002E1F65"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 </w:t>
      </w:r>
    </w:p>
    <w:p w:rsidR="00E67074" w:rsidRPr="00F204FC" w:rsidRDefault="00E67074" w:rsidP="00E67074">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noProof/>
          <w:sz w:val="28"/>
          <w:szCs w:val="28"/>
        </w:rPr>
        <w:drawing>
          <wp:anchor distT="0" distB="0" distL="114300" distR="114300" simplePos="0" relativeHeight="251661312" behindDoc="1" locked="0" layoutInCell="1" allowOverlap="1" wp14:anchorId="422EEF5C" wp14:editId="1DA1822D">
            <wp:simplePos x="0" y="0"/>
            <wp:positionH relativeFrom="column">
              <wp:posOffset>337185</wp:posOffset>
            </wp:positionH>
            <wp:positionV relativeFrom="paragraph">
              <wp:posOffset>138430</wp:posOffset>
            </wp:positionV>
            <wp:extent cx="2684780" cy="2801620"/>
            <wp:effectExtent l="19050" t="0" r="1270" b="0"/>
            <wp:wrapTight wrapText="bothSides">
              <wp:wrapPolygon edited="0">
                <wp:start x="-153" y="0"/>
                <wp:lineTo x="-153" y="21443"/>
                <wp:lineTo x="21610" y="21443"/>
                <wp:lineTo x="21610" y="0"/>
                <wp:lineTo x="-153" y="0"/>
              </wp:wrapPolygon>
            </wp:wrapTight>
            <wp:docPr id="111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lum bright="-10000" contrast="20000"/>
                    </a:blip>
                    <a:srcRect/>
                    <a:stretch>
                      <a:fillRect/>
                    </a:stretch>
                  </pic:blipFill>
                  <pic:spPr bwMode="auto">
                    <a:xfrm>
                      <a:off x="0" y="0"/>
                      <a:ext cx="2684780" cy="2801620"/>
                    </a:xfrm>
                    <a:prstGeom prst="rect">
                      <a:avLst/>
                    </a:prstGeom>
                    <a:noFill/>
                    <a:ln w="9525">
                      <a:noFill/>
                      <a:miter lim="800000"/>
                      <a:headEnd/>
                      <a:tailEnd/>
                    </a:ln>
                  </pic:spPr>
                </pic:pic>
              </a:graphicData>
            </a:graphic>
          </wp:anchor>
        </w:drawing>
      </w:r>
    </w:p>
    <w:p w:rsidR="00E67074" w:rsidRPr="00F204FC" w:rsidRDefault="00E67074" w:rsidP="00E67074">
      <w:pPr>
        <w:bidi w:val="0"/>
        <w:spacing w:line="360" w:lineRule="auto"/>
        <w:jc w:val="both"/>
        <w:rPr>
          <w:rFonts w:asciiTheme="majorBidi" w:hAnsiTheme="majorBidi" w:cstheme="majorBidi"/>
          <w:b/>
          <w:bCs/>
          <w:sz w:val="28"/>
          <w:szCs w:val="28"/>
          <w:lang w:bidi="ar-IQ"/>
        </w:rPr>
      </w:pPr>
    </w:p>
    <w:p w:rsidR="00E67074" w:rsidRPr="00F204FC" w:rsidRDefault="00E67074" w:rsidP="00E67074">
      <w:pPr>
        <w:bidi w:val="0"/>
        <w:spacing w:line="360" w:lineRule="auto"/>
        <w:jc w:val="both"/>
        <w:rPr>
          <w:rFonts w:asciiTheme="majorBidi" w:hAnsiTheme="majorBidi" w:cstheme="majorBidi"/>
          <w:b/>
          <w:bCs/>
          <w:sz w:val="28"/>
          <w:szCs w:val="28"/>
          <w:lang w:bidi="ar-IQ"/>
        </w:rPr>
      </w:pPr>
    </w:p>
    <w:p w:rsidR="00E67074" w:rsidRPr="00F204FC" w:rsidRDefault="00E67074" w:rsidP="00E67074">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noProof/>
          <w:sz w:val="28"/>
          <w:szCs w:val="28"/>
        </w:rPr>
        <w:drawing>
          <wp:anchor distT="0" distB="0" distL="114300" distR="114300" simplePos="0" relativeHeight="251660288" behindDoc="0" locked="0" layoutInCell="1" allowOverlap="1" wp14:anchorId="17809412" wp14:editId="3ABD3328">
            <wp:simplePos x="0" y="0"/>
            <wp:positionH relativeFrom="column">
              <wp:posOffset>3021965</wp:posOffset>
            </wp:positionH>
            <wp:positionV relativeFrom="paragraph">
              <wp:posOffset>22225</wp:posOffset>
            </wp:positionV>
            <wp:extent cx="2460625" cy="1711325"/>
            <wp:effectExtent l="19050" t="0" r="0" b="0"/>
            <wp:wrapSquare wrapText="bothSides"/>
            <wp:docPr id="111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lum bright="-10000" contrast="20000"/>
                    </a:blip>
                    <a:srcRect/>
                    <a:stretch>
                      <a:fillRect/>
                    </a:stretch>
                  </pic:blipFill>
                  <pic:spPr bwMode="auto">
                    <a:xfrm>
                      <a:off x="0" y="0"/>
                      <a:ext cx="2460625" cy="1711325"/>
                    </a:xfrm>
                    <a:prstGeom prst="rect">
                      <a:avLst/>
                    </a:prstGeom>
                    <a:noFill/>
                    <a:ln w="9525">
                      <a:noFill/>
                      <a:miter lim="800000"/>
                      <a:headEnd/>
                      <a:tailEnd/>
                    </a:ln>
                  </pic:spPr>
                </pic:pic>
              </a:graphicData>
            </a:graphic>
          </wp:anchor>
        </w:drawing>
      </w:r>
    </w:p>
    <w:p w:rsidR="00E67074" w:rsidRPr="00F204FC" w:rsidRDefault="00E67074" w:rsidP="00E67074">
      <w:pPr>
        <w:bidi w:val="0"/>
        <w:spacing w:line="360" w:lineRule="auto"/>
        <w:jc w:val="both"/>
        <w:rPr>
          <w:rFonts w:asciiTheme="majorBidi" w:hAnsiTheme="majorBidi" w:cstheme="majorBidi"/>
          <w:b/>
          <w:bCs/>
          <w:sz w:val="28"/>
          <w:szCs w:val="28"/>
          <w:lang w:bidi="ar-IQ"/>
        </w:rPr>
      </w:pPr>
    </w:p>
    <w:p w:rsidR="00E67074" w:rsidRPr="00F204FC" w:rsidRDefault="00E67074" w:rsidP="00E67074">
      <w:pPr>
        <w:bidi w:val="0"/>
        <w:spacing w:line="360" w:lineRule="auto"/>
        <w:jc w:val="both"/>
        <w:rPr>
          <w:rFonts w:asciiTheme="majorBidi" w:hAnsiTheme="majorBidi" w:cstheme="majorBidi"/>
          <w:b/>
          <w:bCs/>
          <w:sz w:val="28"/>
          <w:szCs w:val="28"/>
          <w:lang w:bidi="ar-IQ"/>
        </w:rPr>
      </w:pPr>
    </w:p>
    <w:p w:rsidR="00E67074" w:rsidRPr="00F204FC" w:rsidRDefault="00E67074" w:rsidP="00E67074">
      <w:pPr>
        <w:bidi w:val="0"/>
        <w:spacing w:line="360" w:lineRule="auto"/>
        <w:jc w:val="both"/>
        <w:rPr>
          <w:rFonts w:asciiTheme="majorBidi" w:hAnsiTheme="majorBidi" w:cstheme="majorBidi"/>
          <w:b/>
          <w:bCs/>
          <w:sz w:val="28"/>
          <w:szCs w:val="28"/>
          <w:lang w:bidi="ar-IQ"/>
        </w:rPr>
      </w:pPr>
    </w:p>
    <w:p w:rsidR="00E67074" w:rsidRPr="00F204FC" w:rsidRDefault="00E67074" w:rsidP="00E67074">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noProof/>
          <w:sz w:val="28"/>
          <w:szCs w:val="28"/>
        </w:rPr>
        <mc:AlternateContent>
          <mc:Choice Requires="wps">
            <w:drawing>
              <wp:anchor distT="0" distB="0" distL="114300" distR="114300" simplePos="0" relativeHeight="251664384" behindDoc="0" locked="0" layoutInCell="1" allowOverlap="1" wp14:anchorId="7959AAB3" wp14:editId="7FF69D18">
                <wp:simplePos x="0" y="0"/>
                <wp:positionH relativeFrom="column">
                  <wp:posOffset>3390900</wp:posOffset>
                </wp:positionH>
                <wp:positionV relativeFrom="paragraph">
                  <wp:posOffset>179070</wp:posOffset>
                </wp:positionV>
                <wp:extent cx="1667510" cy="336550"/>
                <wp:effectExtent l="10160" t="5715" r="8255" b="10160"/>
                <wp:wrapNone/>
                <wp:docPr id="1124"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336550"/>
                        </a:xfrm>
                        <a:prstGeom prst="rect">
                          <a:avLst/>
                        </a:prstGeom>
                        <a:solidFill>
                          <a:srgbClr val="FFFFFF"/>
                        </a:solidFill>
                        <a:ln w="9525">
                          <a:solidFill>
                            <a:schemeClr val="bg1">
                              <a:lumMod val="100000"/>
                              <a:lumOff val="0"/>
                            </a:schemeClr>
                          </a:solidFill>
                          <a:miter lim="800000"/>
                          <a:headEnd/>
                          <a:tailEnd/>
                        </a:ln>
                      </wps:spPr>
                      <wps:txbx>
                        <w:txbxContent>
                          <w:p w:rsidR="00E67074" w:rsidRPr="000B7F4F" w:rsidRDefault="00E67074" w:rsidP="00E67074">
                            <w:pPr>
                              <w:jc w:val="center"/>
                              <w:rPr>
                                <w:b/>
                                <w:bCs/>
                                <w:sz w:val="20"/>
                                <w:szCs w:val="20"/>
                              </w:rPr>
                            </w:pPr>
                            <w:r>
                              <w:rPr>
                                <w:rFonts w:asciiTheme="majorBidi" w:hAnsiTheme="majorBidi" w:cstheme="majorBidi"/>
                                <w:b/>
                                <w:bCs/>
                                <w:sz w:val="20"/>
                                <w:szCs w:val="20"/>
                                <w:lang w:bidi="ar-IQ"/>
                              </w:rPr>
                              <w:t>5</w:t>
                            </w:r>
                            <w:r w:rsidRPr="000B7F4F">
                              <w:rPr>
                                <w:rFonts w:asciiTheme="majorBidi" w:hAnsiTheme="majorBidi" w:cstheme="majorBidi"/>
                                <w:b/>
                                <w:bCs/>
                                <w:sz w:val="20"/>
                                <w:szCs w:val="20"/>
                                <w:lang w:bidi="ar-IQ"/>
                              </w:rPr>
                              <w:t xml:space="preserve"> </w:t>
                            </w:r>
                            <w:r w:rsidRPr="000B7F4F">
                              <w:rPr>
                                <w:rFonts w:asciiTheme="majorBidi" w:hAnsiTheme="majorBidi" w:cstheme="majorBidi"/>
                                <w:b/>
                                <w:bCs/>
                                <w:iCs/>
                                <w:sz w:val="20"/>
                                <w:szCs w:val="20"/>
                                <w:lang w:bidi="ar-IQ"/>
                              </w:rPr>
                              <w:t>μg.mL</w:t>
                            </w:r>
                            <w:r w:rsidRPr="000B7F4F">
                              <w:rPr>
                                <w:rFonts w:asciiTheme="majorBidi" w:hAnsiTheme="majorBidi" w:cstheme="majorBidi"/>
                                <w:b/>
                                <w:bCs/>
                                <w:iCs/>
                                <w:sz w:val="20"/>
                                <w:szCs w:val="20"/>
                                <w:vertAlign w:val="superscript"/>
                                <w:lang w:bidi="ar-IQ"/>
                              </w:rPr>
                              <w:t>-1</w:t>
                            </w:r>
                            <w:r w:rsidRPr="000B7F4F">
                              <w:rPr>
                                <w:rFonts w:asciiTheme="majorBidi" w:hAnsiTheme="majorBidi" w:cstheme="majorBidi"/>
                                <w:b/>
                                <w:bCs/>
                                <w:sz w:val="20"/>
                                <w:szCs w:val="20"/>
                                <w:lang w:bidi="ar-IQ"/>
                              </w:rPr>
                              <w:t xml:space="preserve"> of </w:t>
                            </w:r>
                            <w:proofErr w:type="gramStart"/>
                            <w:r w:rsidRPr="000B7F4F">
                              <w:rPr>
                                <w:rFonts w:asciiTheme="majorBidi" w:hAnsiTheme="majorBidi" w:cstheme="majorBidi"/>
                                <w:b/>
                                <w:bCs/>
                                <w:sz w:val="20"/>
                                <w:szCs w:val="20"/>
                                <w:lang w:bidi="ar-IQ"/>
                              </w:rPr>
                              <w:t>Bi(</w:t>
                            </w:r>
                            <w:proofErr w:type="gramEnd"/>
                            <w:r w:rsidRPr="000B7F4F">
                              <w:rPr>
                                <w:rFonts w:asciiTheme="majorBidi" w:hAnsiTheme="majorBidi" w:cstheme="majorBidi"/>
                                <w:b/>
                                <w:bCs/>
                                <w:sz w:val="20"/>
                                <w:szCs w:val="20"/>
                                <w:lang w:bidi="ar-IQ"/>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027" type="#_x0000_t202" style="position:absolute;left:0;text-align:left;margin-left:267pt;margin-top:14.1pt;width:131.3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r2SgIAAJQEAAAOAAAAZHJzL2Uyb0RvYy54bWysVF1v2yAUfZ+0/4B4Xx2nSdpadaquXadJ&#10;3YfU7gdgjG004DIgsbtf3wskadq9TfODBdzrw7nn3OvLq0krshXOSzA1LU9mlAjDoZWmr+nPx7sP&#10;55T4wEzLFBhR0yfh6dX6/bvL0VZiDgOoVjiCIMZXo63pEIKtisLzQWjmT8AKg8EOnGYBt64vWsdG&#10;RNeqmM9mq2IE11oHXHiPp7c5SNcJv+sED9+7zotAVE2RW0hvl95NfBfrS1b1jtlB8h0N9g8sNJMG&#10;Lz1A3bLAyMbJv6C05A48dOGEgy6g6yQXqQasppy9qeZhYFakWlAcbw8y+f8Hy79tfzgiW/SunC8o&#10;MUyjS49iCuQjTCQdokaj9RWmPlhMDhNGMD/V6+098F+eGLgZmOnFtXMwDoK1yLGM6hZHn2YcH0Ga&#10;8Su0eBPbBEhAU+d0FBAlIYiOXj0d/IlseLxytTpblhjiGDs9XS2XycCCVfuvrfPhswBN4qKmDv1P&#10;6Gx770Nkw6p9SrzMg5LtnVQqbVzf3ChHtgx75S49qYA3acqQsaYXy/kyC/AKIratOIA0fRZJbTRW&#10;m4HLWXxy3+E5dmc+31eSOj9CJLKvCGoZcFaU1DU9P0KJan8yberkwKTKa6xUmZ38UfGsfZiaKbsd&#10;GURrGmif0A8HeTRwlHExgPtDyYhjUVP/e8OcoER9MejpRblYxDlKm8XybI4bdxxpjiPMcISqaaAk&#10;L29Cnr2NdbIf8KYskIFr7INOJoteWO3oY+snMXZjGmfreJ+yXn4m62cAAAD//wMAUEsDBBQABgAI&#10;AAAAIQD+lmIm4AAAAAkBAAAPAAAAZHJzL2Rvd25yZXYueG1sTI9BT4NAFITvJv6HzTPxZpdiRYo8&#10;GqOxN2OKpnpc2CcQ2beE3bbYX+/2ZI+Tmcx8k68m04s9ja6zjDCfRSCIa6s7bhA+3l9uUhDOK9aq&#10;t0wIv+RgVVxe5CrT9sAb2pe+EaGEXaYQWu+HTEpXt2SUm9mBOHjfdjTKBzk2Uo/qEMpNL+MoSqRR&#10;HYeFVg301FL9U+4MgqujZPu2KLeflVzTcan189f6FfH6anp8AOFp8v9hOOEHdCgCU2V3rJ3oEe5u&#10;F+GLR4jTGEQI3C+TBESFkM5jkEUuzx8UfwAAAP//AwBQSwECLQAUAAYACAAAACEAtoM4kv4AAADh&#10;AQAAEwAAAAAAAAAAAAAAAAAAAAAAW0NvbnRlbnRfVHlwZXNdLnhtbFBLAQItABQABgAIAAAAIQA4&#10;/SH/1gAAAJQBAAALAAAAAAAAAAAAAAAAAC8BAABfcmVscy8ucmVsc1BLAQItABQABgAIAAAAIQD6&#10;kzr2SgIAAJQEAAAOAAAAAAAAAAAAAAAAAC4CAABkcnMvZTJvRG9jLnhtbFBLAQItABQABgAIAAAA&#10;IQD+lmIm4AAAAAkBAAAPAAAAAAAAAAAAAAAAAKQEAABkcnMvZG93bnJldi54bWxQSwUGAAAAAAQA&#10;BADzAAAAsQUAAAAA&#10;" strokecolor="white [3212]">
                <v:textbox>
                  <w:txbxContent>
                    <w:p w:rsidR="00E67074" w:rsidRPr="000B7F4F" w:rsidRDefault="00E67074" w:rsidP="00E67074">
                      <w:pPr>
                        <w:jc w:val="center"/>
                        <w:rPr>
                          <w:b/>
                          <w:bCs/>
                          <w:sz w:val="20"/>
                          <w:szCs w:val="20"/>
                        </w:rPr>
                      </w:pPr>
                      <w:r>
                        <w:rPr>
                          <w:rFonts w:asciiTheme="majorBidi" w:hAnsiTheme="majorBidi" w:cstheme="majorBidi"/>
                          <w:b/>
                          <w:bCs/>
                          <w:sz w:val="20"/>
                          <w:szCs w:val="20"/>
                          <w:lang w:bidi="ar-IQ"/>
                        </w:rPr>
                        <w:t>5</w:t>
                      </w:r>
                      <w:r w:rsidRPr="000B7F4F">
                        <w:rPr>
                          <w:rFonts w:asciiTheme="majorBidi" w:hAnsiTheme="majorBidi" w:cstheme="majorBidi"/>
                          <w:b/>
                          <w:bCs/>
                          <w:sz w:val="20"/>
                          <w:szCs w:val="20"/>
                          <w:lang w:bidi="ar-IQ"/>
                        </w:rPr>
                        <w:t xml:space="preserve"> </w:t>
                      </w:r>
                      <w:r w:rsidRPr="000B7F4F">
                        <w:rPr>
                          <w:rFonts w:asciiTheme="majorBidi" w:hAnsiTheme="majorBidi" w:cstheme="majorBidi"/>
                          <w:b/>
                          <w:bCs/>
                          <w:iCs/>
                          <w:sz w:val="20"/>
                          <w:szCs w:val="20"/>
                          <w:lang w:bidi="ar-IQ"/>
                        </w:rPr>
                        <w:t>μg.mL</w:t>
                      </w:r>
                      <w:r w:rsidRPr="000B7F4F">
                        <w:rPr>
                          <w:rFonts w:asciiTheme="majorBidi" w:hAnsiTheme="majorBidi" w:cstheme="majorBidi"/>
                          <w:b/>
                          <w:bCs/>
                          <w:iCs/>
                          <w:sz w:val="20"/>
                          <w:szCs w:val="20"/>
                          <w:vertAlign w:val="superscript"/>
                          <w:lang w:bidi="ar-IQ"/>
                        </w:rPr>
                        <w:t>-1</w:t>
                      </w:r>
                      <w:r w:rsidRPr="000B7F4F">
                        <w:rPr>
                          <w:rFonts w:asciiTheme="majorBidi" w:hAnsiTheme="majorBidi" w:cstheme="majorBidi"/>
                          <w:b/>
                          <w:bCs/>
                          <w:sz w:val="20"/>
                          <w:szCs w:val="20"/>
                          <w:lang w:bidi="ar-IQ"/>
                        </w:rPr>
                        <w:t xml:space="preserve"> of </w:t>
                      </w:r>
                      <w:proofErr w:type="gramStart"/>
                      <w:r w:rsidRPr="000B7F4F">
                        <w:rPr>
                          <w:rFonts w:asciiTheme="majorBidi" w:hAnsiTheme="majorBidi" w:cstheme="majorBidi"/>
                          <w:b/>
                          <w:bCs/>
                          <w:sz w:val="20"/>
                          <w:szCs w:val="20"/>
                          <w:lang w:bidi="ar-IQ"/>
                        </w:rPr>
                        <w:t>Bi(</w:t>
                      </w:r>
                      <w:proofErr w:type="gramEnd"/>
                      <w:r w:rsidRPr="000B7F4F">
                        <w:rPr>
                          <w:rFonts w:asciiTheme="majorBidi" w:hAnsiTheme="majorBidi" w:cstheme="majorBidi"/>
                          <w:b/>
                          <w:bCs/>
                          <w:sz w:val="20"/>
                          <w:szCs w:val="20"/>
                          <w:lang w:bidi="ar-IQ"/>
                        </w:rPr>
                        <w:t>III)</w:t>
                      </w:r>
                    </w:p>
                  </w:txbxContent>
                </v:textbox>
              </v:shape>
            </w:pict>
          </mc:Fallback>
        </mc:AlternateContent>
      </w:r>
      <w:r w:rsidRPr="00F204FC">
        <w:rPr>
          <w:rFonts w:asciiTheme="majorBidi" w:hAnsiTheme="majorBidi" w:cstheme="majorBidi"/>
          <w:b/>
          <w:bCs/>
          <w:noProof/>
          <w:sz w:val="28"/>
          <w:szCs w:val="28"/>
        </w:rPr>
        <mc:AlternateContent>
          <mc:Choice Requires="wps">
            <w:drawing>
              <wp:anchor distT="0" distB="0" distL="114300" distR="114300" simplePos="0" relativeHeight="251665408" behindDoc="0" locked="0" layoutInCell="1" allowOverlap="1" wp14:anchorId="32F59C87" wp14:editId="1382B5CC">
                <wp:simplePos x="0" y="0"/>
                <wp:positionH relativeFrom="column">
                  <wp:posOffset>924560</wp:posOffset>
                </wp:positionH>
                <wp:positionV relativeFrom="paragraph">
                  <wp:posOffset>179070</wp:posOffset>
                </wp:positionV>
                <wp:extent cx="1667510" cy="336550"/>
                <wp:effectExtent l="10795" t="5715" r="7620" b="10160"/>
                <wp:wrapNone/>
                <wp:docPr id="1123"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336550"/>
                        </a:xfrm>
                        <a:prstGeom prst="rect">
                          <a:avLst/>
                        </a:prstGeom>
                        <a:solidFill>
                          <a:srgbClr val="FFFFFF"/>
                        </a:solidFill>
                        <a:ln w="9525">
                          <a:solidFill>
                            <a:schemeClr val="bg1">
                              <a:lumMod val="100000"/>
                              <a:lumOff val="0"/>
                            </a:schemeClr>
                          </a:solidFill>
                          <a:miter lim="800000"/>
                          <a:headEnd/>
                          <a:tailEnd/>
                        </a:ln>
                      </wps:spPr>
                      <wps:txbx>
                        <w:txbxContent>
                          <w:p w:rsidR="00E67074" w:rsidRPr="000B7F4F" w:rsidRDefault="00E67074" w:rsidP="00E67074">
                            <w:pPr>
                              <w:jc w:val="center"/>
                              <w:rPr>
                                <w:b/>
                                <w:bCs/>
                                <w:sz w:val="20"/>
                                <w:szCs w:val="20"/>
                              </w:rPr>
                            </w:pPr>
                            <w:r w:rsidRPr="000B7F4F">
                              <w:rPr>
                                <w:rFonts w:asciiTheme="majorBidi" w:hAnsiTheme="majorBidi" w:cstheme="majorBidi"/>
                                <w:b/>
                                <w:bCs/>
                                <w:sz w:val="20"/>
                                <w:szCs w:val="20"/>
                                <w:lang w:bidi="ar-IQ"/>
                              </w:rPr>
                              <w:t xml:space="preserve">10 </w:t>
                            </w:r>
                            <w:r w:rsidRPr="000B7F4F">
                              <w:rPr>
                                <w:rFonts w:asciiTheme="majorBidi" w:hAnsiTheme="majorBidi" w:cstheme="majorBidi"/>
                                <w:b/>
                                <w:bCs/>
                                <w:iCs/>
                                <w:sz w:val="20"/>
                                <w:szCs w:val="20"/>
                                <w:lang w:bidi="ar-IQ"/>
                              </w:rPr>
                              <w:t>μg.mL</w:t>
                            </w:r>
                            <w:r w:rsidRPr="000B7F4F">
                              <w:rPr>
                                <w:rFonts w:asciiTheme="majorBidi" w:hAnsiTheme="majorBidi" w:cstheme="majorBidi"/>
                                <w:b/>
                                <w:bCs/>
                                <w:iCs/>
                                <w:sz w:val="20"/>
                                <w:szCs w:val="20"/>
                                <w:vertAlign w:val="superscript"/>
                                <w:lang w:bidi="ar-IQ"/>
                              </w:rPr>
                              <w:t>-1</w:t>
                            </w:r>
                            <w:r w:rsidRPr="000B7F4F">
                              <w:rPr>
                                <w:rFonts w:asciiTheme="majorBidi" w:hAnsiTheme="majorBidi" w:cstheme="majorBidi"/>
                                <w:b/>
                                <w:bCs/>
                                <w:sz w:val="20"/>
                                <w:szCs w:val="20"/>
                                <w:lang w:bidi="ar-IQ"/>
                              </w:rPr>
                              <w:t xml:space="preserve"> of </w:t>
                            </w:r>
                            <w:proofErr w:type="gramStart"/>
                            <w:r w:rsidRPr="000B7F4F">
                              <w:rPr>
                                <w:rFonts w:asciiTheme="majorBidi" w:hAnsiTheme="majorBidi" w:cstheme="majorBidi"/>
                                <w:b/>
                                <w:bCs/>
                                <w:sz w:val="20"/>
                                <w:szCs w:val="20"/>
                                <w:lang w:bidi="ar-IQ"/>
                              </w:rPr>
                              <w:t>Bi(</w:t>
                            </w:r>
                            <w:proofErr w:type="gramEnd"/>
                            <w:r w:rsidRPr="000B7F4F">
                              <w:rPr>
                                <w:rFonts w:asciiTheme="majorBidi" w:hAnsiTheme="majorBidi" w:cstheme="majorBidi"/>
                                <w:b/>
                                <w:bCs/>
                                <w:sz w:val="20"/>
                                <w:szCs w:val="20"/>
                                <w:lang w:bidi="ar-IQ"/>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3" o:spid="_x0000_s1028" type="#_x0000_t202" style="position:absolute;left:0;text-align:left;margin-left:72.8pt;margin-top:14.1pt;width:131.3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NNSgIAAJQEAAAOAAAAZHJzL2Uyb0RvYy54bWysVNtu3CAQfa/Uf0C8N17vLYkVb5QmTVUp&#10;vUhJPwBjbKMCQ4FdO/36DLDZbNK3qn6wgBkfzpwz44vLSSuyE85LMDUtT2aUCMOhlaav6c+H2w9n&#10;lPjATMsUGFHTR+Hp5eb9u4vRVmIOA6hWOIIgxlejrekQgq2KwvNBaOZPwAqDwQ6cZgG3ri9ax0ZE&#10;16qYz2brYgTXWgdceI+nNzlINwm/6wQP37vOi0BUTZFbSG+X3k18F5sLVvWO2UHyPQ32Dyw0kwYv&#10;PUDdsMDI1sm/oLTkDjx04YSDLqDrJBepBqymnL2p5n5gVqRaUBxvDzL5/wfLv+1+OCJb9K6cLygx&#10;TKNLD2IK5CNMJB2iRqP1FabeW0wOE0YwP9Xr7R3wX54YuB6Y6cWVczAOgrXIsYzqFkefZhwfQZrx&#10;K7R4E9sGSEBT53QUECUhiI5ePR78iWx4vHK9Pl2VGOIYWyzWq1UysGDV89fW+fBZgCZxUVOH/id0&#10;trvzIbJh1XNKvMyDku2tVCptXN9cK0d2DHvlNj2pgDdpypCxpuer+SoL8Aoitq04gDR9FkltNVab&#10;gctZfHLf4Tl2Zz5/riR1foRIZF8R1DLgrCipa3p2hBLV/mTa1MmBSZXXWKkye/mj4ln7MDVTcnse&#10;GURrGmgf0Q8HeTRwlHExgPtDyYhjUVP/e8ucoER9MejpeblcxjlKm+XqdI4bdxxpjiPMcISqaaAk&#10;L69Dnr2tdbIf8KYskIEr7INOJoteWO3pY+snMfZjGmfreJ+yXn4mmycAAAD//wMAUEsDBBQABgAI&#10;AAAAIQDudLRD3QAAAAkBAAAPAAAAZHJzL2Rvd25yZXYueG1sTI/BTsMwDIbvSLxDZCRuLFlVqlKa&#10;TgjEbghR0OCYNqataJyqybbC0+Od4OZf/vT7c7lZ3CgOOIfBk4b1SoFAar0dqNPw9vp4lYMI0ZA1&#10;oyfU8I0BNtX5WWkK64/0goc6doJLKBRGQx/jVEgZ2h6dCSs/IfHu08/ORI5zJ+1sjlzuRpkolUln&#10;BuILvZnwvsf2q947DaFV2e45rXfvjdziz421Dx/bJ60vL5a7WxARl/gHw0mf1aFip8bvyQYxck6v&#10;M0Y1JHkCgoFUnYZGQ75OQFal/P9B9QsAAP//AwBQSwECLQAUAAYACAAAACEAtoM4kv4AAADhAQAA&#10;EwAAAAAAAAAAAAAAAAAAAAAAW0NvbnRlbnRfVHlwZXNdLnhtbFBLAQItABQABgAIAAAAIQA4/SH/&#10;1gAAAJQBAAALAAAAAAAAAAAAAAAAAC8BAABfcmVscy8ucmVsc1BLAQItABQABgAIAAAAIQB1YYNN&#10;SgIAAJQEAAAOAAAAAAAAAAAAAAAAAC4CAABkcnMvZTJvRG9jLnhtbFBLAQItABQABgAIAAAAIQDu&#10;dLRD3QAAAAkBAAAPAAAAAAAAAAAAAAAAAKQEAABkcnMvZG93bnJldi54bWxQSwUGAAAAAAQABADz&#10;AAAArgUAAAAA&#10;" strokecolor="white [3212]">
                <v:textbox>
                  <w:txbxContent>
                    <w:p w:rsidR="00E67074" w:rsidRPr="000B7F4F" w:rsidRDefault="00E67074" w:rsidP="00E67074">
                      <w:pPr>
                        <w:jc w:val="center"/>
                        <w:rPr>
                          <w:b/>
                          <w:bCs/>
                          <w:sz w:val="20"/>
                          <w:szCs w:val="20"/>
                        </w:rPr>
                      </w:pPr>
                      <w:r w:rsidRPr="000B7F4F">
                        <w:rPr>
                          <w:rFonts w:asciiTheme="majorBidi" w:hAnsiTheme="majorBidi" w:cstheme="majorBidi"/>
                          <w:b/>
                          <w:bCs/>
                          <w:sz w:val="20"/>
                          <w:szCs w:val="20"/>
                          <w:lang w:bidi="ar-IQ"/>
                        </w:rPr>
                        <w:t xml:space="preserve">10 </w:t>
                      </w:r>
                      <w:r w:rsidRPr="000B7F4F">
                        <w:rPr>
                          <w:rFonts w:asciiTheme="majorBidi" w:hAnsiTheme="majorBidi" w:cstheme="majorBidi"/>
                          <w:b/>
                          <w:bCs/>
                          <w:iCs/>
                          <w:sz w:val="20"/>
                          <w:szCs w:val="20"/>
                          <w:lang w:bidi="ar-IQ"/>
                        </w:rPr>
                        <w:t>μg.mL</w:t>
                      </w:r>
                      <w:r w:rsidRPr="000B7F4F">
                        <w:rPr>
                          <w:rFonts w:asciiTheme="majorBidi" w:hAnsiTheme="majorBidi" w:cstheme="majorBidi"/>
                          <w:b/>
                          <w:bCs/>
                          <w:iCs/>
                          <w:sz w:val="20"/>
                          <w:szCs w:val="20"/>
                          <w:vertAlign w:val="superscript"/>
                          <w:lang w:bidi="ar-IQ"/>
                        </w:rPr>
                        <w:t>-1</w:t>
                      </w:r>
                      <w:r w:rsidRPr="000B7F4F">
                        <w:rPr>
                          <w:rFonts w:asciiTheme="majorBidi" w:hAnsiTheme="majorBidi" w:cstheme="majorBidi"/>
                          <w:b/>
                          <w:bCs/>
                          <w:sz w:val="20"/>
                          <w:szCs w:val="20"/>
                          <w:lang w:bidi="ar-IQ"/>
                        </w:rPr>
                        <w:t xml:space="preserve"> of </w:t>
                      </w:r>
                      <w:proofErr w:type="gramStart"/>
                      <w:r w:rsidRPr="000B7F4F">
                        <w:rPr>
                          <w:rFonts w:asciiTheme="majorBidi" w:hAnsiTheme="majorBidi" w:cstheme="majorBidi"/>
                          <w:b/>
                          <w:bCs/>
                          <w:sz w:val="20"/>
                          <w:szCs w:val="20"/>
                          <w:lang w:bidi="ar-IQ"/>
                        </w:rPr>
                        <w:t>Bi(</w:t>
                      </w:r>
                      <w:proofErr w:type="gramEnd"/>
                      <w:r w:rsidRPr="000B7F4F">
                        <w:rPr>
                          <w:rFonts w:asciiTheme="majorBidi" w:hAnsiTheme="majorBidi" w:cstheme="majorBidi"/>
                          <w:b/>
                          <w:bCs/>
                          <w:sz w:val="20"/>
                          <w:szCs w:val="20"/>
                          <w:lang w:bidi="ar-IQ"/>
                        </w:rPr>
                        <w:t>III)</w:t>
                      </w:r>
                    </w:p>
                  </w:txbxContent>
                </v:textbox>
              </v:shape>
            </w:pict>
          </mc:Fallback>
        </mc:AlternateContent>
      </w:r>
    </w:p>
    <w:p w:rsidR="00E67074" w:rsidRPr="00F204FC" w:rsidRDefault="00E67074" w:rsidP="00E67074">
      <w:pPr>
        <w:tabs>
          <w:tab w:val="left" w:pos="2684"/>
          <w:tab w:val="left" w:pos="6716"/>
        </w:tabs>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ab/>
      </w:r>
      <w:r w:rsidRPr="00F204FC">
        <w:rPr>
          <w:rFonts w:asciiTheme="majorBidi" w:hAnsiTheme="majorBidi" w:cstheme="majorBidi"/>
          <w:b/>
          <w:bCs/>
          <w:sz w:val="28"/>
          <w:szCs w:val="28"/>
          <w:lang w:bidi="ar-IQ"/>
        </w:rPr>
        <w:tab/>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Fig.9: The repeatability of responses for the two concentrations</w:t>
      </w:r>
    </w:p>
    <w:p w:rsidR="00E67074" w:rsidRPr="00F204FC" w:rsidRDefault="00E67074" w:rsidP="00E67074">
      <w:pPr>
        <w:bidi w:val="0"/>
        <w:spacing w:line="360" w:lineRule="auto"/>
        <w:jc w:val="both"/>
        <w:rPr>
          <w:rFonts w:asciiTheme="majorBidi" w:hAnsiTheme="majorBidi" w:cstheme="majorBidi"/>
          <w:b/>
          <w:bCs/>
          <w:sz w:val="28"/>
          <w:szCs w:val="28"/>
          <w:lang w:bidi="ar-IQ"/>
        </w:rPr>
      </w:pP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3.6. Dispersion</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b/>
          <w:bCs/>
          <w:sz w:val="28"/>
          <w:szCs w:val="28"/>
          <w:lang w:bidi="ar-IQ"/>
        </w:rPr>
        <w:t xml:space="preserve">         </w:t>
      </w:r>
      <w:r w:rsidRPr="00F204FC">
        <w:rPr>
          <w:rFonts w:asciiTheme="majorBidi" w:hAnsiTheme="majorBidi" w:cstheme="majorBidi"/>
          <w:sz w:val="28"/>
          <w:szCs w:val="28"/>
          <w:lang w:bidi="ar-IQ"/>
        </w:rPr>
        <w:t xml:space="preserve">The coefficient of dispersion (D) is the most popular experimental parameter able to measure the degree of dilution of the sample from </w:t>
      </w:r>
      <w:r w:rsidRPr="00F204FC">
        <w:rPr>
          <w:rFonts w:asciiTheme="majorBidi" w:hAnsiTheme="majorBidi" w:cstheme="majorBidi"/>
          <w:sz w:val="28"/>
          <w:szCs w:val="28"/>
          <w:lang w:bidi="ar-IQ"/>
        </w:rPr>
        <w:lastRenderedPageBreak/>
        <w:t>injection point until its passage before the detector. The dispersion coefficient (D) is easily calculable by using the following equation</w:t>
      </w:r>
      <w:r w:rsidRPr="00F204FC">
        <w:rPr>
          <w:rFonts w:asciiTheme="majorBidi" w:hAnsiTheme="majorBidi" w:cstheme="majorBidi"/>
          <w:sz w:val="28"/>
          <w:szCs w:val="28"/>
          <w:vertAlign w:val="superscript"/>
          <w:lang w:bidi="ar-IQ"/>
        </w:rPr>
        <w:t xml:space="preserve"> (18-20)</w:t>
      </w:r>
      <w:r w:rsidRPr="00F204FC">
        <w:rPr>
          <w:rFonts w:asciiTheme="majorBidi" w:hAnsiTheme="majorBidi" w:cstheme="majorBidi"/>
          <w:sz w:val="28"/>
          <w:szCs w:val="28"/>
          <w:lang w:bidi="ar-IQ"/>
        </w:rPr>
        <w:t>.</w:t>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D = H</w:t>
      </w:r>
      <w:r w:rsidRPr="00F204FC">
        <w:rPr>
          <w:rFonts w:asciiTheme="majorBidi" w:hAnsiTheme="majorBidi" w:cstheme="majorBidi"/>
          <w:b/>
          <w:bCs/>
          <w:sz w:val="28"/>
          <w:szCs w:val="28"/>
          <w:vertAlign w:val="superscript"/>
          <w:lang w:bidi="ar-IQ"/>
        </w:rPr>
        <w:t>0</w:t>
      </w:r>
      <w:r w:rsidRPr="00F204FC">
        <w:rPr>
          <w:rFonts w:asciiTheme="majorBidi" w:hAnsiTheme="majorBidi" w:cstheme="majorBidi"/>
          <w:b/>
          <w:bCs/>
          <w:sz w:val="28"/>
          <w:szCs w:val="28"/>
          <w:lang w:bidi="ar-IQ"/>
        </w:rPr>
        <w:t xml:space="preserve"> / </w:t>
      </w:r>
      <w:proofErr w:type="spellStart"/>
      <w:r w:rsidRPr="00F204FC">
        <w:rPr>
          <w:rFonts w:asciiTheme="majorBidi" w:hAnsiTheme="majorBidi" w:cstheme="majorBidi"/>
          <w:b/>
          <w:bCs/>
          <w:sz w:val="28"/>
          <w:szCs w:val="28"/>
          <w:lang w:bidi="ar-IQ"/>
        </w:rPr>
        <w:t>H</w:t>
      </w:r>
      <w:r w:rsidRPr="00F204FC">
        <w:rPr>
          <w:rFonts w:asciiTheme="majorBidi" w:hAnsiTheme="majorBidi" w:cstheme="majorBidi"/>
          <w:b/>
          <w:bCs/>
          <w:sz w:val="28"/>
          <w:szCs w:val="28"/>
          <w:vertAlign w:val="superscript"/>
          <w:lang w:bidi="ar-IQ"/>
        </w:rPr>
        <w:t>max</w:t>
      </w:r>
      <w:proofErr w:type="spellEnd"/>
    </w:p>
    <w:p w:rsidR="00E67074" w:rsidRPr="00F204FC" w:rsidRDefault="00E67074" w:rsidP="00E67074">
      <w:pPr>
        <w:bidi w:val="0"/>
        <w:spacing w:line="360" w:lineRule="auto"/>
        <w:rPr>
          <w:rFonts w:asciiTheme="majorBidi" w:hAnsiTheme="majorBidi" w:cstheme="majorBidi"/>
          <w:sz w:val="28"/>
          <w:szCs w:val="28"/>
          <w:lang w:bidi="ar-IQ"/>
        </w:rPr>
      </w:pPr>
      <w:r w:rsidRPr="00F204FC">
        <w:rPr>
          <w:rFonts w:asciiTheme="majorBidi" w:hAnsiTheme="majorBidi" w:cstheme="majorBidi"/>
          <w:sz w:val="28"/>
          <w:szCs w:val="28"/>
          <w:lang w:bidi="ar-IQ"/>
        </w:rPr>
        <w:t>Where:</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b/>
          <w:bCs/>
          <w:sz w:val="28"/>
          <w:szCs w:val="28"/>
          <w:lang w:bidi="ar-IQ"/>
        </w:rPr>
        <w:t>H</w:t>
      </w:r>
      <w:r w:rsidRPr="00F204FC">
        <w:rPr>
          <w:rFonts w:asciiTheme="majorBidi" w:hAnsiTheme="majorBidi" w:cstheme="majorBidi"/>
          <w:b/>
          <w:bCs/>
          <w:sz w:val="28"/>
          <w:szCs w:val="28"/>
          <w:vertAlign w:val="superscript"/>
          <w:lang w:bidi="ar-IQ"/>
        </w:rPr>
        <w:t>0</w:t>
      </w:r>
      <w:r w:rsidRPr="00F204FC">
        <w:rPr>
          <w:rFonts w:asciiTheme="majorBidi" w:hAnsiTheme="majorBidi" w:cstheme="majorBidi"/>
          <w:sz w:val="28"/>
          <w:szCs w:val="28"/>
          <w:lang w:bidi="ar-IQ"/>
        </w:rPr>
        <w:t>: peak height without dilution outside the FIA system</w:t>
      </w:r>
    </w:p>
    <w:p w:rsidR="00E67074" w:rsidRPr="00F204FC" w:rsidRDefault="00E67074" w:rsidP="00E67074">
      <w:pPr>
        <w:bidi w:val="0"/>
        <w:spacing w:line="360" w:lineRule="auto"/>
        <w:jc w:val="both"/>
        <w:rPr>
          <w:rFonts w:asciiTheme="majorBidi" w:hAnsiTheme="majorBidi" w:cstheme="majorBidi"/>
          <w:sz w:val="28"/>
          <w:szCs w:val="28"/>
          <w:lang w:bidi="ar-IQ"/>
        </w:rPr>
      </w:pPr>
      <w:proofErr w:type="spellStart"/>
      <w:proofErr w:type="gramStart"/>
      <w:r w:rsidRPr="00F204FC">
        <w:rPr>
          <w:rFonts w:asciiTheme="majorBidi" w:hAnsiTheme="majorBidi" w:cstheme="majorBidi"/>
          <w:b/>
          <w:bCs/>
          <w:sz w:val="28"/>
          <w:szCs w:val="28"/>
          <w:lang w:bidi="ar-IQ"/>
        </w:rPr>
        <w:t>H</w:t>
      </w:r>
      <w:r w:rsidRPr="00F204FC">
        <w:rPr>
          <w:rFonts w:asciiTheme="majorBidi" w:hAnsiTheme="majorBidi" w:cstheme="majorBidi"/>
          <w:b/>
          <w:bCs/>
          <w:sz w:val="28"/>
          <w:szCs w:val="28"/>
          <w:vertAlign w:val="superscript"/>
          <w:lang w:bidi="ar-IQ"/>
        </w:rPr>
        <w:t>max</w:t>
      </w:r>
      <w:proofErr w:type="spellEnd"/>
      <w:r w:rsidRPr="00F204FC">
        <w:rPr>
          <w:rFonts w:asciiTheme="majorBidi" w:hAnsiTheme="majorBidi" w:cstheme="majorBidi"/>
          <w:sz w:val="28"/>
          <w:szCs w:val="28"/>
          <w:lang w:bidi="ar-IQ"/>
        </w:rPr>
        <w:t xml:space="preserve"> :</w:t>
      </w:r>
      <w:proofErr w:type="gramEnd"/>
      <w:r w:rsidRPr="00F204FC">
        <w:rPr>
          <w:rFonts w:asciiTheme="majorBidi" w:hAnsiTheme="majorBidi" w:cstheme="majorBidi"/>
          <w:sz w:val="28"/>
          <w:szCs w:val="28"/>
          <w:lang w:bidi="ar-IQ"/>
        </w:rPr>
        <w:t xml:space="preserve"> peak height with dilution inside the FIA system</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Dispersion was 1.32, 1.13 for the two concentrations 5 and 10 μg.ml</w:t>
      </w:r>
      <w:r w:rsidRPr="00F204FC">
        <w:rPr>
          <w:rFonts w:asciiTheme="majorBidi" w:hAnsiTheme="majorBidi" w:cstheme="majorBidi"/>
          <w:sz w:val="28"/>
          <w:szCs w:val="28"/>
          <w:vertAlign w:val="superscript"/>
          <w:lang w:bidi="ar-IQ"/>
        </w:rPr>
        <w:t xml:space="preserve">-1 </w:t>
      </w:r>
      <w:r w:rsidRPr="00F204FC">
        <w:rPr>
          <w:rFonts w:asciiTheme="majorBidi" w:hAnsiTheme="majorBidi" w:cstheme="majorBidi"/>
          <w:sz w:val="28"/>
          <w:szCs w:val="28"/>
          <w:lang w:bidi="ar-IQ"/>
        </w:rPr>
        <w:t>respectively. The values of 1.32 and 1.13 represent limit dispersion in the manifold, as illustrated in Fig.10.</w:t>
      </w:r>
    </w:p>
    <w:p w:rsidR="00E67074" w:rsidRPr="00F204FC" w:rsidRDefault="00E67074" w:rsidP="00E67074">
      <w:pPr>
        <w:bidi w:val="0"/>
        <w:spacing w:line="360" w:lineRule="auto"/>
        <w:jc w:val="both"/>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noProof/>
          <w:sz w:val="28"/>
          <w:szCs w:val="28"/>
        </w:rPr>
        <mc:AlternateContent>
          <mc:Choice Requires="wps">
            <w:drawing>
              <wp:anchor distT="0" distB="0" distL="114300" distR="114300" simplePos="0" relativeHeight="251667456" behindDoc="0" locked="0" layoutInCell="1" allowOverlap="1" wp14:anchorId="6003C8D1" wp14:editId="0C3BD5DE">
                <wp:simplePos x="0" y="0"/>
                <wp:positionH relativeFrom="column">
                  <wp:posOffset>1553845</wp:posOffset>
                </wp:positionH>
                <wp:positionV relativeFrom="paragraph">
                  <wp:posOffset>2688590</wp:posOffset>
                </wp:positionV>
                <wp:extent cx="1873885" cy="563245"/>
                <wp:effectExtent l="11430" t="7620" r="10160" b="29210"/>
                <wp:wrapNone/>
                <wp:docPr id="1122" name="Text Box 1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56324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E67074" w:rsidRDefault="00E67074" w:rsidP="00E67074">
                            <w:pPr>
                              <w:spacing w:line="240" w:lineRule="auto"/>
                              <w:jc w:val="center"/>
                              <w:rPr>
                                <w:rFonts w:asciiTheme="majorBidi" w:hAnsiTheme="majorBidi" w:cstheme="majorBidi"/>
                                <w:b/>
                                <w:bCs/>
                                <w:sz w:val="20"/>
                                <w:szCs w:val="20"/>
                              </w:rPr>
                            </w:pPr>
                            <w:r>
                              <w:rPr>
                                <w:rFonts w:asciiTheme="majorBidi" w:hAnsiTheme="majorBidi" w:cstheme="majorBidi"/>
                                <w:b/>
                                <w:bCs/>
                                <w:sz w:val="20"/>
                                <w:szCs w:val="20"/>
                              </w:rPr>
                              <w:t>D=7.0/6.2=1.13</w:t>
                            </w:r>
                          </w:p>
                          <w:p w:rsidR="00E67074" w:rsidRPr="00A20456" w:rsidRDefault="00E67074" w:rsidP="00E67074">
                            <w:pPr>
                              <w:spacing w:line="240" w:lineRule="auto"/>
                              <w:jc w:val="center"/>
                              <w:rPr>
                                <w:rFonts w:asciiTheme="majorBidi" w:hAnsiTheme="majorBidi" w:cstheme="majorBidi"/>
                                <w:b/>
                                <w:bCs/>
                                <w:sz w:val="20"/>
                                <w:szCs w:val="20"/>
                              </w:rPr>
                            </w:pPr>
                            <w:r>
                              <w:rPr>
                                <w:rFonts w:asciiTheme="majorBidi" w:hAnsiTheme="majorBidi" w:cstheme="majorBidi"/>
                                <w:b/>
                                <w:bCs/>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2" o:spid="_x0000_s1029" type="#_x0000_t202" style="position:absolute;left:0;text-align:left;margin-left:122.35pt;margin-top:211.7pt;width:147.55pt;height:4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6E1wIAAM0GAAAOAAAAZHJzL2Uyb0RvYy54bWy0Vclu2zAQvRfoPxC8N5LlTREiB2nSFAXS&#10;BUiKnmmKkohSpErSlpKv73BkK0IbdAlaHwRyZjjzZns+O+8bRfbCOml0TmcnMSVCc1NIXeX08931&#10;q5QS55kumDJa5PReOHq+efnirGszkZjaqEJYAk60y7o2p7X3bRZFjteiYe7EtEKDsjS2YR6utooK&#10;yzrw3qgoieNV1BlbtNZw4RxIrwYl3aD/shTcfyxLJzxROQVsHr8Wv9vwjTZnLKssa2vJDzDYM1A0&#10;TGoIOrq6Yp6RnZU/uWokt8aZ0p9w00SmLCUXmANkM4t/yOa2Zq3AXKA4rh3L5P6dW/5h/8kSWUDv&#10;ZklCiWYNdOlO9J68Nj1BIdSoa10GprctGPseNGCP+br2xvCvjmhzWTNdiQtrTVcLVgDGWahuNHk6&#10;+HHBybZ7bwqIxHbeoKO+tE0oIJSEgHfo1f3Yn4CGh5Dpep6mS0o46JarebJYYgiWHV+31vm3wjQk&#10;HHJqof/one1vnA9oWHY0OXSruJZKEWv8F+lrLHgIi0oHb4YDaQ3kM4hxNMWlsmTPYKgY50L7Jb5Q&#10;uwayGuSrGH7DeIEYhnAQL45iQDJ6QlyVm8Zaol2QjFa/jjcLD54IiKLfBDu8/Ytoz8oOUFTHmiqp&#10;CcwLtBErAu12nCkR5vDQUlhK7E1ApTTpQJOsIUNEaZQclf+lQG4aoZEeSErJJqfppMxhzN/oAinE&#10;M6mGM2SpdAApkH4OM2R24OK2LjpSyDCZSTo/BWosJHDRPI1X8emaEqYqIFHuLX1yIP8w0WF0ENV0&#10;8p4ehBEXzuAEMu5tWNVhaX2/7ZEm5qE9Yae3priHRYbNCZsR/gPgUBv7QEkHfJpT923HrKBEvdOw&#10;PKezxSIQMF4Wy3UCFzvVbKcapjm4yqmHouDx0g+kvWutrGqINNCPNhdAIKXE3X5EdaAd4MxhtQZ+&#10;D6Q8vaPV47/Q5jsAAAD//wMAUEsDBBQABgAIAAAAIQAMXez94AAAAAsBAAAPAAAAZHJzL2Rvd25y&#10;ZXYueG1sTI/LTsQwDEX3SPxDZCR2TNpOSofSdIRAbBCzYHisPU1oK5qkStIHf49Zwc6Wj67Prfar&#10;GdisfeidlZBuEmDaNk71tpXw9vp4tQMWIlqFg7NawrcOsK/PzyoslVvsi56PsWUUYkOJEroYx5Lz&#10;0HTaYNi4UVu6fTpvMNLqW648LhRuBp4lyTU32Fv60OGo7zvdfB0nI+GpwFlM+cc0+vDwnhdTuzs8&#10;L1JeXqx3t8CiXuMfDL/6pA41OZ3cZFVgg4RMiIJQCSLbCmBE5NsbKnOiIc1S4HXF/3eofwAAAP//&#10;AwBQSwECLQAUAAYACAAAACEAtoM4kv4AAADhAQAAEwAAAAAAAAAAAAAAAAAAAAAAW0NvbnRlbnRf&#10;VHlwZXNdLnhtbFBLAQItABQABgAIAAAAIQA4/SH/1gAAAJQBAAALAAAAAAAAAAAAAAAAAC8BAABf&#10;cmVscy8ucmVsc1BLAQItABQABgAIAAAAIQARa56E1wIAAM0GAAAOAAAAAAAAAAAAAAAAAC4CAABk&#10;cnMvZTJvRG9jLnhtbFBLAQItABQABgAIAAAAIQAMXez94AAAAAsBAAAPAAAAAAAAAAAAAAAAADEF&#10;AABkcnMvZG93bnJldi54bWxQSwUGAAAAAAQABADzAAAAPgYAAAAA&#10;" fillcolor="#92cddc [1944]" strokecolor="#4bacc6 [3208]" strokeweight="1pt">
                <v:fill color2="#4bacc6 [3208]" focus="50%" type="gradient"/>
                <v:shadow on="t" color="#205867 [1608]" offset="1pt"/>
                <v:textbox>
                  <w:txbxContent>
                    <w:p w:rsidR="00E67074" w:rsidRDefault="00E67074" w:rsidP="00E67074">
                      <w:pPr>
                        <w:spacing w:line="240" w:lineRule="auto"/>
                        <w:jc w:val="center"/>
                        <w:rPr>
                          <w:rFonts w:asciiTheme="majorBidi" w:hAnsiTheme="majorBidi" w:cstheme="majorBidi"/>
                          <w:b/>
                          <w:bCs/>
                          <w:sz w:val="20"/>
                          <w:szCs w:val="20"/>
                        </w:rPr>
                      </w:pPr>
                      <w:r>
                        <w:rPr>
                          <w:rFonts w:asciiTheme="majorBidi" w:hAnsiTheme="majorBidi" w:cstheme="majorBidi"/>
                          <w:b/>
                          <w:bCs/>
                          <w:sz w:val="20"/>
                          <w:szCs w:val="20"/>
                        </w:rPr>
                        <w:t>D=7.0/6.2=1.13</w:t>
                      </w:r>
                    </w:p>
                    <w:p w:rsidR="00E67074" w:rsidRPr="00A20456" w:rsidRDefault="00E67074" w:rsidP="00E67074">
                      <w:pPr>
                        <w:spacing w:line="240" w:lineRule="auto"/>
                        <w:jc w:val="center"/>
                        <w:rPr>
                          <w:rFonts w:asciiTheme="majorBidi" w:hAnsiTheme="majorBidi" w:cstheme="majorBidi"/>
                          <w:b/>
                          <w:bCs/>
                          <w:sz w:val="20"/>
                          <w:szCs w:val="20"/>
                        </w:rPr>
                      </w:pPr>
                      <w:r>
                        <w:rPr>
                          <w:rFonts w:asciiTheme="majorBidi" w:hAnsiTheme="majorBidi" w:cstheme="majorBidi"/>
                          <w:b/>
                          <w:bCs/>
                          <w:sz w:val="20"/>
                          <w:szCs w:val="20"/>
                        </w:rPr>
                        <w:t>A</w:t>
                      </w:r>
                    </w:p>
                  </w:txbxContent>
                </v:textbox>
              </v:shape>
            </w:pict>
          </mc:Fallback>
        </mc:AlternateContent>
      </w:r>
      <w:r w:rsidRPr="00F204FC">
        <w:rPr>
          <w:rFonts w:asciiTheme="majorBidi" w:hAnsiTheme="majorBidi" w:cstheme="majorBidi"/>
          <w:noProof/>
          <w:sz w:val="28"/>
          <w:szCs w:val="28"/>
        </w:rPr>
        <mc:AlternateContent>
          <mc:Choice Requires="wps">
            <w:drawing>
              <wp:anchor distT="0" distB="0" distL="114300" distR="114300" simplePos="0" relativeHeight="251666432" behindDoc="0" locked="0" layoutInCell="1" allowOverlap="1" wp14:anchorId="6E885440" wp14:editId="7F151AB3">
                <wp:simplePos x="0" y="0"/>
                <wp:positionH relativeFrom="column">
                  <wp:posOffset>3479165</wp:posOffset>
                </wp:positionH>
                <wp:positionV relativeFrom="paragraph">
                  <wp:posOffset>2688590</wp:posOffset>
                </wp:positionV>
                <wp:extent cx="1148080" cy="563245"/>
                <wp:effectExtent l="12700" t="7620" r="10795" b="29210"/>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563245"/>
                        </a:xfrm>
                        <a:prstGeom prst="rect">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E67074" w:rsidRDefault="00E67074" w:rsidP="00E67074">
                            <w:pPr>
                              <w:spacing w:line="240" w:lineRule="auto"/>
                              <w:jc w:val="center"/>
                              <w:rPr>
                                <w:rFonts w:asciiTheme="majorBidi" w:hAnsiTheme="majorBidi" w:cstheme="majorBidi"/>
                                <w:b/>
                                <w:bCs/>
                                <w:sz w:val="20"/>
                                <w:szCs w:val="20"/>
                              </w:rPr>
                            </w:pPr>
                            <w:r>
                              <w:rPr>
                                <w:rFonts w:asciiTheme="majorBidi" w:hAnsiTheme="majorBidi" w:cstheme="majorBidi"/>
                                <w:b/>
                                <w:bCs/>
                                <w:sz w:val="20"/>
                                <w:szCs w:val="20"/>
                              </w:rPr>
                              <w:t>D=4.5/3.4=1.32</w:t>
                            </w:r>
                          </w:p>
                          <w:p w:rsidR="00E67074" w:rsidRPr="00A20456" w:rsidRDefault="00E67074" w:rsidP="00E67074">
                            <w:pPr>
                              <w:spacing w:line="240" w:lineRule="auto"/>
                              <w:jc w:val="center"/>
                              <w:rPr>
                                <w:rFonts w:asciiTheme="majorBidi" w:hAnsiTheme="majorBidi" w:cstheme="majorBidi"/>
                                <w:b/>
                                <w:bCs/>
                                <w:sz w:val="20"/>
                                <w:szCs w:val="20"/>
                                <w:rtl/>
                              </w:rPr>
                            </w:pPr>
                            <w:r>
                              <w:rPr>
                                <w:rFonts w:asciiTheme="majorBidi" w:hAnsiTheme="majorBidi" w:cstheme="majorBidi"/>
                                <w:b/>
                                <w:bCs/>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030" type="#_x0000_t202" style="position:absolute;left:0;text-align:left;margin-left:273.95pt;margin-top:211.7pt;width:90.4pt;height:4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oJ1gIAAM0GAAAOAAAAZHJzL2Uyb0RvYy54bWy0Vclu2zAQvRfoPxC8N1oiO44QOUiTpiiQ&#10;LkBS9ExTlESUIlWStpR8fYcjWxHaoEvQ+iCQM8OZN9vz2fnQKrIT1kmjC5ocxZQIzU0pdV3Qz3fX&#10;r1aUOM90yZTRoqD3wtHz9csXZ32Xi9Q0RpXCEnCiXd53BW287/IocrwRLXNHphMalJWxLfNwtXVU&#10;WtaD91ZFaRwvo97YsrOGC+dAejUq6Rr9V5Xg/mNVOeGJKihg8/i1+N2Eb7Q+Y3ltWddIvofBnoGi&#10;ZVJD0MnVFfOMbK38yVUruTXOVP6ImzYyVSW5wBwgmyT+IZvbhnUCc4HiuG4qk/t3bvmH3SdLZAm9&#10;S9KEEs1a6NKdGDx5bQaCQqhR37kcTG87MPYDaMAe83XdjeFfHdHmsmG6FhfWmr4RrASMSahuNHs6&#10;+nHByaZ/b0qIxLbeoKOhsm0oIJSEgHfo1f3Un4CGh5BJtopXoOKgWyyP02yBIVh+eN1Z598K05Jw&#10;KKiF/qN3trtxPqBh+cFk363yWipFrPFfpG+w4CEsKh28GQ+kM5DPKMbRFJfKkh2DoWKcC+0X+EJt&#10;W8hqlC9j+I3jBWIYwlGcHcSAZPKEuGo3j7VAuyCZrH4dLwkPngiIot8E27/9i2jPyg5Q1IeaKqkJ&#10;zAu0ESsCPXWcKRHmcN9SWErsTUClNOlBk55AhojSKDkp/0uB3DxCKz2QlJJtQVezMocxf6NLpBDP&#10;pBrPkKXSAaRA+tnPkNmCi9um7Ekpw2Smq+NToMZSAhcdr+JlfHpCCVM1kCj3lj45kH+Y6Dg6iGo+&#10;eU8PwoQLZ3AGGfc2rOq4tH7YDEgTWWhP2OmNKe9hkWFzwmaE/wA4NMY+UNIDnxbUfdsyKyhR7zQs&#10;z2mSZWDm8ZItTlK42LlmM9cwzcFVQT0UBY+XfiTtbWdl3UCkkX60uQACqSTu9iOqPe0AZ46rNfJ7&#10;IOX5Ha0e/4XW3wEAAP//AwBQSwMEFAAGAAgAAAAhAFz+aYTfAAAACwEAAA8AAABkcnMvZG93bnJl&#10;di54bWxMj0tPhTAQhfcm/odmTNx5CwgWkXJjNG6MLrw+1r10BCJtSVse/nvHlS4n58s539T7zYxs&#10;QR8GZyWkuwQY2tbpwXYS3l4fLkpgISqr1egsSvjGAPvm9KRWlXarfcHlEDtGJTZUSkIf41RxHtoe&#10;jQo7N6Gl7NN5oyKdvuPaq5XKzcizJLniRg2WFno14V2P7ddhNhIehVryufiYJx/u3wsxd+Xz0yrl&#10;+dl2ewMs4hb/YPjVJ3VoyOnoZqsDGyUUubgmVEKeXebAiBBZKYAdKUqzFHhT8/8/ND8AAAD//wMA&#10;UEsBAi0AFAAGAAgAAAAhALaDOJL+AAAA4QEAABMAAAAAAAAAAAAAAAAAAAAAAFtDb250ZW50X1R5&#10;cGVzXS54bWxQSwECLQAUAAYACAAAACEAOP0h/9YAAACUAQAACwAAAAAAAAAAAAAAAAAvAQAAX3Jl&#10;bHMvLnJlbHNQSwECLQAUAAYACAAAACEAjhw6CdYCAADNBgAADgAAAAAAAAAAAAAAAAAuAgAAZHJz&#10;L2Uyb0RvYy54bWxQSwECLQAUAAYACAAAACEAXP5phN8AAAALAQAADwAAAAAAAAAAAAAAAAAwBQAA&#10;ZHJzL2Rvd25yZXYueG1sUEsFBgAAAAAEAAQA8wAAADwGAAAAAA==&#10;" fillcolor="#92cddc [1944]" strokecolor="#4bacc6 [3208]" strokeweight="1pt">
                <v:fill color2="#4bacc6 [3208]" focus="50%" type="gradient"/>
                <v:shadow on="t" color="#205867 [1608]" offset="1pt"/>
                <v:textbox>
                  <w:txbxContent>
                    <w:p w:rsidR="00E67074" w:rsidRDefault="00E67074" w:rsidP="00E67074">
                      <w:pPr>
                        <w:spacing w:line="240" w:lineRule="auto"/>
                        <w:jc w:val="center"/>
                        <w:rPr>
                          <w:rFonts w:asciiTheme="majorBidi" w:hAnsiTheme="majorBidi" w:cstheme="majorBidi"/>
                          <w:b/>
                          <w:bCs/>
                          <w:sz w:val="20"/>
                          <w:szCs w:val="20"/>
                        </w:rPr>
                      </w:pPr>
                      <w:r>
                        <w:rPr>
                          <w:rFonts w:asciiTheme="majorBidi" w:hAnsiTheme="majorBidi" w:cstheme="majorBidi"/>
                          <w:b/>
                          <w:bCs/>
                          <w:sz w:val="20"/>
                          <w:szCs w:val="20"/>
                        </w:rPr>
                        <w:t>D=4.5/3.4=1.32</w:t>
                      </w:r>
                    </w:p>
                    <w:p w:rsidR="00E67074" w:rsidRPr="00A20456" w:rsidRDefault="00E67074" w:rsidP="00E67074">
                      <w:pPr>
                        <w:spacing w:line="240" w:lineRule="auto"/>
                        <w:jc w:val="center"/>
                        <w:rPr>
                          <w:rFonts w:asciiTheme="majorBidi" w:hAnsiTheme="majorBidi" w:cstheme="majorBidi"/>
                          <w:b/>
                          <w:bCs/>
                          <w:sz w:val="20"/>
                          <w:szCs w:val="20"/>
                          <w:rtl/>
                        </w:rPr>
                      </w:pPr>
                      <w:r>
                        <w:rPr>
                          <w:rFonts w:asciiTheme="majorBidi" w:hAnsiTheme="majorBidi" w:cstheme="majorBidi"/>
                          <w:b/>
                          <w:bCs/>
                          <w:sz w:val="20"/>
                          <w:szCs w:val="20"/>
                        </w:rPr>
                        <w:t>B</w:t>
                      </w:r>
                    </w:p>
                  </w:txbxContent>
                </v:textbox>
              </v:shape>
            </w:pict>
          </mc:Fallback>
        </mc:AlternateContent>
      </w:r>
      <w:r w:rsidRPr="00F204FC">
        <w:rPr>
          <w:rFonts w:asciiTheme="majorBidi" w:hAnsiTheme="majorBidi" w:cstheme="majorBidi"/>
          <w:noProof/>
          <w:sz w:val="28"/>
          <w:szCs w:val="28"/>
        </w:rPr>
        <w:drawing>
          <wp:inline distT="0" distB="0" distL="0" distR="0" wp14:anchorId="67AE442E" wp14:editId="237A7BFE">
            <wp:extent cx="1912163" cy="2695896"/>
            <wp:effectExtent l="19050" t="0" r="0" b="0"/>
            <wp:docPr id="1119" name="صورة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lum bright="-20000" contrast="40000"/>
                    </a:blip>
                    <a:srcRect r="12457" b="12102"/>
                    <a:stretch>
                      <a:fillRect/>
                    </a:stretch>
                  </pic:blipFill>
                  <pic:spPr bwMode="auto">
                    <a:xfrm>
                      <a:off x="0" y="0"/>
                      <a:ext cx="1914339" cy="2698964"/>
                    </a:xfrm>
                    <a:prstGeom prst="rect">
                      <a:avLst/>
                    </a:prstGeom>
                    <a:noFill/>
                    <a:ln w="9525">
                      <a:noFill/>
                      <a:miter lim="800000"/>
                      <a:headEnd/>
                      <a:tailEnd/>
                    </a:ln>
                  </pic:spPr>
                </pic:pic>
              </a:graphicData>
            </a:graphic>
          </wp:inline>
        </w:drawing>
      </w:r>
      <w:r w:rsidRPr="00F204FC">
        <w:rPr>
          <w:rFonts w:asciiTheme="majorBidi" w:hAnsiTheme="majorBidi" w:cstheme="majorBidi"/>
          <w:b/>
          <w:bCs/>
          <w:noProof/>
          <w:sz w:val="28"/>
          <w:szCs w:val="28"/>
        </w:rPr>
        <w:drawing>
          <wp:inline distT="0" distB="0" distL="0" distR="0" wp14:anchorId="2CF38C9A" wp14:editId="1665B4CF">
            <wp:extent cx="1126560" cy="2699309"/>
            <wp:effectExtent l="19050" t="0" r="0" b="0"/>
            <wp:docPr id="1120" name="صورة 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2" cstate="print">
                      <a:lum bright="-10000" contrast="30000"/>
                    </a:blip>
                    <a:srcRect r="21257" b="6154"/>
                    <a:stretch>
                      <a:fillRect/>
                    </a:stretch>
                  </pic:blipFill>
                  <pic:spPr bwMode="auto">
                    <a:xfrm>
                      <a:off x="0" y="0"/>
                      <a:ext cx="1129567" cy="2706513"/>
                    </a:xfrm>
                    <a:prstGeom prst="rect">
                      <a:avLst/>
                    </a:prstGeom>
                    <a:noFill/>
                    <a:ln w="9525">
                      <a:noFill/>
                      <a:miter lim="800000"/>
                      <a:headEnd/>
                      <a:tailEnd/>
                    </a:ln>
                  </pic:spPr>
                </pic:pic>
              </a:graphicData>
            </a:graphic>
          </wp:inline>
        </w:drawing>
      </w:r>
    </w:p>
    <w:p w:rsidR="00E67074" w:rsidRPr="00F204FC" w:rsidRDefault="00E67074" w:rsidP="00E67074">
      <w:pPr>
        <w:bidi w:val="0"/>
        <w:spacing w:line="360" w:lineRule="auto"/>
        <w:jc w:val="both"/>
        <w:rPr>
          <w:rFonts w:asciiTheme="majorBidi" w:hAnsiTheme="majorBidi" w:cstheme="majorBidi"/>
          <w:b/>
          <w:bCs/>
          <w:sz w:val="28"/>
          <w:szCs w:val="28"/>
          <w:lang w:bidi="ar-IQ"/>
        </w:rPr>
      </w:pPr>
    </w:p>
    <w:p w:rsidR="00E67074" w:rsidRDefault="00E67074" w:rsidP="00E67074">
      <w:pPr>
        <w:bidi w:val="0"/>
        <w:spacing w:line="360" w:lineRule="auto"/>
        <w:jc w:val="center"/>
        <w:rPr>
          <w:rFonts w:asciiTheme="majorBidi" w:hAnsiTheme="majorBidi" w:cstheme="majorBidi"/>
          <w:b/>
          <w:bCs/>
          <w:sz w:val="28"/>
          <w:szCs w:val="28"/>
          <w:lang w:bidi="ar-IQ"/>
        </w:rPr>
      </w:pP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Fig.10: The dispersion for the two concentrations, A, </w:t>
      </w:r>
      <w:proofErr w:type="gramStart"/>
      <w:r w:rsidRPr="00F204FC">
        <w:rPr>
          <w:rFonts w:asciiTheme="majorBidi" w:hAnsiTheme="majorBidi" w:cstheme="majorBidi"/>
          <w:b/>
          <w:bCs/>
          <w:sz w:val="28"/>
          <w:szCs w:val="28"/>
          <w:lang w:bidi="ar-IQ"/>
        </w:rPr>
        <w:t>10 μg.ml</w:t>
      </w:r>
      <w:r w:rsidRPr="00F204FC">
        <w:rPr>
          <w:rFonts w:asciiTheme="majorBidi" w:hAnsiTheme="majorBidi" w:cstheme="majorBidi"/>
          <w:b/>
          <w:bCs/>
          <w:sz w:val="28"/>
          <w:szCs w:val="28"/>
          <w:vertAlign w:val="superscript"/>
          <w:lang w:bidi="ar-IQ"/>
        </w:rPr>
        <w:t>-1</w:t>
      </w:r>
      <w:proofErr w:type="gramEnd"/>
      <w:r w:rsidRPr="00F204FC">
        <w:rPr>
          <w:rFonts w:asciiTheme="majorBidi" w:hAnsiTheme="majorBidi" w:cstheme="majorBidi"/>
          <w:b/>
          <w:bCs/>
          <w:sz w:val="28"/>
          <w:szCs w:val="28"/>
          <w:lang w:bidi="ar-IQ"/>
        </w:rPr>
        <w:t xml:space="preserve"> and B, 5 μg.ml</w:t>
      </w:r>
      <w:r w:rsidRPr="00F204FC">
        <w:rPr>
          <w:rFonts w:asciiTheme="majorBidi" w:hAnsiTheme="majorBidi" w:cstheme="majorBidi"/>
          <w:b/>
          <w:bCs/>
          <w:sz w:val="28"/>
          <w:szCs w:val="28"/>
          <w:vertAlign w:val="superscript"/>
          <w:lang w:bidi="ar-IQ"/>
        </w:rPr>
        <w:t>-1</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3.7. The time of injection and appearance of response</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lastRenderedPageBreak/>
        <w:t xml:space="preserve">         The injection of all components of reaction in the home-made valve demands 20 seconds. The required time for response to start from baseline ascending to the peak maximum is 7 seconds, thus, the sampling rate is </w:t>
      </w:r>
      <w:proofErr w:type="gramStart"/>
      <w:r w:rsidRPr="00F204FC">
        <w:rPr>
          <w:rFonts w:asciiTheme="majorBidi" w:hAnsiTheme="majorBidi" w:cstheme="majorBidi"/>
          <w:sz w:val="28"/>
          <w:szCs w:val="28"/>
          <w:lang w:bidi="ar-IQ"/>
        </w:rPr>
        <w:t>514.29 sample/hr</w:t>
      </w:r>
      <w:proofErr w:type="gramEnd"/>
      <w:r w:rsidRPr="00F204FC">
        <w:rPr>
          <w:rFonts w:asciiTheme="majorBidi" w:hAnsiTheme="majorBidi" w:cstheme="majorBidi"/>
          <w:sz w:val="28"/>
          <w:szCs w:val="28"/>
          <w:lang w:bidi="ar-IQ"/>
        </w:rPr>
        <w:t xml:space="preserve">. </w:t>
      </w:r>
      <w:r w:rsidRPr="00F204FC">
        <w:rPr>
          <w:rFonts w:asciiTheme="majorBidi" w:hAnsiTheme="majorBidi" w:cstheme="majorBidi"/>
          <w:sz w:val="28"/>
          <w:szCs w:val="28"/>
          <w:lang w:val="en-GB" w:bidi="ar-IQ"/>
        </w:rPr>
        <w:t xml:space="preserve">But, the required time for response to start from baseline ascending to the peak maximum descending again to baseline is 60 seconds. It was also noticed that peak base width is 60 seconds and in this case the sampling rate becomes </w:t>
      </w:r>
      <w:proofErr w:type="gramStart"/>
      <w:r w:rsidRPr="00F204FC">
        <w:rPr>
          <w:rFonts w:asciiTheme="majorBidi" w:hAnsiTheme="majorBidi" w:cstheme="majorBidi"/>
          <w:sz w:val="28"/>
          <w:szCs w:val="28"/>
          <w:lang w:val="en-GB" w:bidi="ar-IQ"/>
        </w:rPr>
        <w:t xml:space="preserve">60 </w:t>
      </w:r>
      <w:r w:rsidRPr="00F204FC">
        <w:rPr>
          <w:rFonts w:asciiTheme="majorBidi" w:hAnsiTheme="majorBidi" w:cstheme="majorBidi"/>
          <w:sz w:val="28"/>
          <w:szCs w:val="28"/>
          <w:lang w:bidi="ar-IQ"/>
        </w:rPr>
        <w:t>sample/hr</w:t>
      </w:r>
      <w:proofErr w:type="gramEnd"/>
      <w:r w:rsidRPr="00F204FC">
        <w:rPr>
          <w:rFonts w:asciiTheme="majorBidi" w:hAnsiTheme="majorBidi" w:cstheme="majorBidi"/>
          <w:sz w:val="28"/>
          <w:szCs w:val="28"/>
          <w:lang w:bidi="ar-IQ"/>
        </w:rPr>
        <w:t>.</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3.8. Interferences</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effect of foreign ions on the determination of </w:t>
      </w:r>
      <w:proofErr w:type="gramStart"/>
      <w:r w:rsidRPr="00F204FC">
        <w:rPr>
          <w:rFonts w:asciiTheme="majorBidi" w:hAnsiTheme="majorBidi" w:cstheme="majorBidi"/>
          <w:sz w:val="28"/>
          <w:szCs w:val="28"/>
          <w:lang w:bidi="ar-IQ"/>
        </w:rPr>
        <w:t>Bi(</w:t>
      </w:r>
      <w:proofErr w:type="gramEnd"/>
      <w:r w:rsidRPr="00F204FC">
        <w:rPr>
          <w:rFonts w:asciiTheme="majorBidi" w:hAnsiTheme="majorBidi" w:cstheme="majorBidi"/>
          <w:sz w:val="28"/>
          <w:szCs w:val="28"/>
          <w:lang w:bidi="ar-IQ"/>
        </w:rPr>
        <w:t>III) was investigated using  the optimum parameters. The foreign ions with different concentrations (2.5, 5, 10, and 50) μg.ml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were added individually to the sample solution containing 5 μg.ml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of </w:t>
      </w:r>
      <w:proofErr w:type="gramStart"/>
      <w:r w:rsidRPr="00F204FC">
        <w:rPr>
          <w:rFonts w:asciiTheme="majorBidi" w:hAnsiTheme="majorBidi" w:cstheme="majorBidi"/>
          <w:sz w:val="28"/>
          <w:szCs w:val="28"/>
          <w:lang w:bidi="ar-IQ"/>
        </w:rPr>
        <w:t>Bi(</w:t>
      </w:r>
      <w:proofErr w:type="gramEnd"/>
      <w:r w:rsidRPr="00F204FC">
        <w:rPr>
          <w:rFonts w:asciiTheme="majorBidi" w:hAnsiTheme="majorBidi" w:cstheme="majorBidi"/>
          <w:sz w:val="28"/>
          <w:szCs w:val="28"/>
          <w:lang w:bidi="ar-IQ"/>
        </w:rPr>
        <w:t>III). The interfering ions were Fe</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Fe</w:t>
      </w:r>
      <w:r w:rsidRPr="00F204FC">
        <w:rPr>
          <w:rFonts w:asciiTheme="majorBidi" w:hAnsiTheme="majorBidi" w:cstheme="majorBidi"/>
          <w:sz w:val="28"/>
          <w:szCs w:val="28"/>
          <w:vertAlign w:val="superscript"/>
          <w:lang w:bidi="ar-IQ"/>
        </w:rPr>
        <w:t>3+</w:t>
      </w:r>
      <w:r w:rsidRPr="00F204FC">
        <w:rPr>
          <w:rFonts w:asciiTheme="majorBidi" w:hAnsiTheme="majorBidi" w:cstheme="majorBidi"/>
          <w:sz w:val="28"/>
          <w:szCs w:val="28"/>
          <w:lang w:bidi="ar-IQ"/>
        </w:rPr>
        <w:t>, Ni</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Co</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Cu</w:t>
      </w:r>
      <w:r w:rsidRPr="00F204FC">
        <w:rPr>
          <w:rFonts w:asciiTheme="majorBidi" w:hAnsiTheme="majorBidi" w:cstheme="majorBidi"/>
          <w:sz w:val="28"/>
          <w:szCs w:val="28"/>
          <w:vertAlign w:val="superscript"/>
          <w:lang w:bidi="ar-IQ"/>
        </w:rPr>
        <w:t>2+</w:t>
      </w:r>
      <w:r w:rsidRPr="00F204FC">
        <w:rPr>
          <w:rFonts w:asciiTheme="majorBidi" w:hAnsiTheme="majorBidi" w:cstheme="majorBidi"/>
          <w:sz w:val="28"/>
          <w:szCs w:val="28"/>
          <w:lang w:bidi="ar-IQ"/>
        </w:rPr>
        <w:t>, Cl</w:t>
      </w:r>
      <w:r w:rsidRPr="00F204FC">
        <w:rPr>
          <w:rFonts w:asciiTheme="majorBidi" w:hAnsiTheme="majorBidi" w:cstheme="majorBidi"/>
          <w:sz w:val="28"/>
          <w:szCs w:val="28"/>
          <w:vertAlign w:val="superscript"/>
          <w:lang w:bidi="ar-IQ"/>
        </w:rPr>
        <w:t>-</w:t>
      </w:r>
      <w:r w:rsidRPr="00F204FC">
        <w:rPr>
          <w:rFonts w:asciiTheme="majorBidi" w:hAnsiTheme="majorBidi" w:cstheme="majorBidi"/>
          <w:sz w:val="28"/>
          <w:szCs w:val="28"/>
          <w:lang w:bidi="ar-IQ"/>
        </w:rPr>
        <w:t>, Br</w:t>
      </w:r>
      <w:r w:rsidRPr="00F204FC">
        <w:rPr>
          <w:rFonts w:asciiTheme="majorBidi" w:hAnsiTheme="majorBidi" w:cstheme="majorBidi"/>
          <w:sz w:val="28"/>
          <w:szCs w:val="28"/>
          <w:vertAlign w:val="superscript"/>
          <w:lang w:bidi="ar-IQ"/>
        </w:rPr>
        <w:t>-</w:t>
      </w:r>
      <w:r w:rsidRPr="00F204FC">
        <w:rPr>
          <w:rFonts w:asciiTheme="majorBidi" w:hAnsiTheme="majorBidi" w:cstheme="majorBidi"/>
          <w:sz w:val="28"/>
          <w:szCs w:val="28"/>
          <w:lang w:bidi="ar-IQ"/>
        </w:rPr>
        <w:t>, and I</w:t>
      </w:r>
      <w:r w:rsidRPr="00F204FC">
        <w:rPr>
          <w:rFonts w:asciiTheme="majorBidi" w:hAnsiTheme="majorBidi" w:cstheme="majorBidi"/>
          <w:sz w:val="28"/>
          <w:szCs w:val="28"/>
          <w:vertAlign w:val="superscript"/>
          <w:lang w:bidi="ar-IQ"/>
        </w:rPr>
        <w:t>-</w:t>
      </w:r>
      <w:r w:rsidRPr="00F204FC">
        <w:rPr>
          <w:rFonts w:asciiTheme="majorBidi" w:hAnsiTheme="majorBidi" w:cstheme="majorBidi"/>
          <w:sz w:val="28"/>
          <w:szCs w:val="28"/>
          <w:lang w:bidi="ar-IQ"/>
        </w:rPr>
        <w:t xml:space="preserve">. The interference of these ions was removed by adding appropriate masking agents. </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3.9. Determination of bismuth (III) in pharmaceutical product</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proposed FIA method was successfully applied for the analysis of commercial </w:t>
      </w:r>
      <w:proofErr w:type="gramStart"/>
      <w:r w:rsidRPr="00F204FC">
        <w:rPr>
          <w:rFonts w:asciiTheme="majorBidi" w:hAnsiTheme="majorBidi" w:cstheme="majorBidi"/>
          <w:sz w:val="28"/>
          <w:szCs w:val="28"/>
          <w:lang w:bidi="ar-IQ"/>
        </w:rPr>
        <w:t>Bi(</w:t>
      </w:r>
      <w:proofErr w:type="gramEnd"/>
      <w:r w:rsidRPr="00F204FC">
        <w:rPr>
          <w:rFonts w:asciiTheme="majorBidi" w:hAnsiTheme="majorBidi" w:cstheme="majorBidi"/>
          <w:sz w:val="28"/>
          <w:szCs w:val="28"/>
          <w:lang w:bidi="ar-IQ"/>
        </w:rPr>
        <w:t xml:space="preserve">III)-containing pharmaceutical product used for the treatment of Hemorrhoids, Anal pruritus, and </w:t>
      </w:r>
      <w:proofErr w:type="spellStart"/>
      <w:r w:rsidRPr="00F204FC">
        <w:rPr>
          <w:rFonts w:asciiTheme="majorBidi" w:hAnsiTheme="majorBidi" w:cstheme="majorBidi"/>
          <w:sz w:val="28"/>
          <w:szCs w:val="28"/>
          <w:lang w:bidi="ar-IQ"/>
        </w:rPr>
        <w:t>proctitis</w:t>
      </w:r>
      <w:proofErr w:type="spellEnd"/>
      <w:r w:rsidRPr="00F204FC">
        <w:rPr>
          <w:rFonts w:asciiTheme="majorBidi" w:hAnsiTheme="majorBidi" w:cstheme="majorBidi"/>
          <w:sz w:val="28"/>
          <w:szCs w:val="28"/>
          <w:lang w:bidi="ar-IQ"/>
        </w:rPr>
        <w:t xml:space="preserve">. Each 1g of </w:t>
      </w:r>
      <w:proofErr w:type="spellStart"/>
      <w:r w:rsidRPr="00F204FC">
        <w:rPr>
          <w:rFonts w:asciiTheme="majorBidi" w:hAnsiTheme="majorBidi" w:cstheme="majorBidi"/>
          <w:sz w:val="28"/>
          <w:szCs w:val="28"/>
          <w:lang w:bidi="ar-IQ"/>
        </w:rPr>
        <w:t>procto-cinolone</w:t>
      </w:r>
      <w:proofErr w:type="spellEnd"/>
      <w:r w:rsidRPr="00F204FC">
        <w:rPr>
          <w:rFonts w:asciiTheme="majorBidi" w:hAnsiTheme="majorBidi" w:cstheme="majorBidi"/>
          <w:sz w:val="28"/>
          <w:szCs w:val="28"/>
          <w:lang w:bidi="ar-IQ"/>
        </w:rPr>
        <w:t xml:space="preserve"> ointment contains 50 mg of bismuth </w:t>
      </w:r>
      <w:proofErr w:type="spellStart"/>
      <w:r w:rsidRPr="00F204FC">
        <w:rPr>
          <w:rFonts w:asciiTheme="majorBidi" w:hAnsiTheme="majorBidi" w:cstheme="majorBidi"/>
          <w:sz w:val="28"/>
          <w:szCs w:val="28"/>
          <w:lang w:bidi="ar-IQ"/>
        </w:rPr>
        <w:t>subgallate</w:t>
      </w:r>
      <w:proofErr w:type="spellEnd"/>
      <w:r w:rsidRPr="00F204FC">
        <w:rPr>
          <w:rFonts w:asciiTheme="majorBidi" w:hAnsiTheme="majorBidi" w:cstheme="majorBidi"/>
          <w:sz w:val="28"/>
          <w:szCs w:val="28"/>
          <w:lang w:bidi="ar-IQ"/>
        </w:rPr>
        <w:t>. 0.01g of the ointment was weighed and dissolved in 5 mL of HNO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(65%, w/w) then evaporated near to dryness on a hot plate. The heating and evaporation were repeated again after adding 2 mL of HClO</w:t>
      </w:r>
      <w:r w:rsidRPr="00F204FC">
        <w:rPr>
          <w:rFonts w:asciiTheme="majorBidi" w:hAnsiTheme="majorBidi" w:cstheme="majorBidi"/>
          <w:sz w:val="28"/>
          <w:szCs w:val="28"/>
          <w:vertAlign w:val="subscript"/>
          <w:lang w:bidi="ar-IQ"/>
        </w:rPr>
        <w:t>4</w:t>
      </w:r>
      <w:r w:rsidRPr="00F204FC">
        <w:rPr>
          <w:rFonts w:asciiTheme="majorBidi" w:hAnsiTheme="majorBidi" w:cstheme="majorBidi"/>
          <w:sz w:val="28"/>
          <w:szCs w:val="28"/>
          <w:lang w:bidi="ar-IQ"/>
        </w:rPr>
        <w:t xml:space="preserve"> to the sample</w:t>
      </w:r>
      <w:r w:rsidRPr="00F204FC">
        <w:rPr>
          <w:rFonts w:asciiTheme="majorBidi" w:hAnsiTheme="majorBidi" w:cstheme="majorBidi"/>
          <w:sz w:val="28"/>
          <w:szCs w:val="28"/>
          <w:vertAlign w:val="superscript"/>
          <w:lang w:bidi="ar-IQ"/>
        </w:rPr>
        <w:t xml:space="preserve"> (21)</w:t>
      </w:r>
      <w:r w:rsidRPr="00F204FC">
        <w:rPr>
          <w:rFonts w:asciiTheme="majorBidi" w:hAnsiTheme="majorBidi" w:cstheme="majorBidi"/>
          <w:sz w:val="28"/>
          <w:szCs w:val="28"/>
          <w:lang w:bidi="ar-IQ"/>
        </w:rPr>
        <w:t>. The cooled residue was dissolved and completed up to 100 mL with 0.1 mol.L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of HNO</w:t>
      </w:r>
      <w:r w:rsidRPr="00F204FC">
        <w:rPr>
          <w:rFonts w:asciiTheme="majorBidi" w:hAnsiTheme="majorBidi" w:cstheme="majorBidi"/>
          <w:sz w:val="28"/>
          <w:szCs w:val="28"/>
          <w:vertAlign w:val="subscript"/>
          <w:lang w:bidi="ar-IQ"/>
        </w:rPr>
        <w:t>3</w:t>
      </w:r>
      <w:r w:rsidRPr="00F204FC">
        <w:rPr>
          <w:rFonts w:asciiTheme="majorBidi" w:hAnsiTheme="majorBidi" w:cstheme="majorBidi"/>
          <w:sz w:val="28"/>
          <w:szCs w:val="28"/>
          <w:lang w:bidi="ar-IQ"/>
        </w:rPr>
        <w:t xml:space="preserve"> to prepare solution containing 5 μg.ml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of </w:t>
      </w:r>
      <w:proofErr w:type="gramStart"/>
      <w:r w:rsidRPr="00F204FC">
        <w:rPr>
          <w:rFonts w:asciiTheme="majorBidi" w:hAnsiTheme="majorBidi" w:cstheme="majorBidi"/>
          <w:sz w:val="28"/>
          <w:szCs w:val="28"/>
          <w:lang w:bidi="ar-IQ"/>
        </w:rPr>
        <w:t>Bi(</w:t>
      </w:r>
      <w:proofErr w:type="gramEnd"/>
      <w:r w:rsidRPr="00F204FC">
        <w:rPr>
          <w:rFonts w:asciiTheme="majorBidi" w:hAnsiTheme="majorBidi" w:cstheme="majorBidi"/>
          <w:sz w:val="28"/>
          <w:szCs w:val="28"/>
          <w:lang w:bidi="ar-IQ"/>
        </w:rPr>
        <w:t xml:space="preserve">III).  </w:t>
      </w:r>
    </w:p>
    <w:p w:rsidR="00E67074" w:rsidRPr="00F204FC" w:rsidRDefault="00E67074" w:rsidP="00E67074">
      <w:pPr>
        <w:bidi w:val="0"/>
        <w:spacing w:line="360" w:lineRule="auto"/>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 xml:space="preserve">Table (10): Bismuth (III) content found in the </w:t>
      </w:r>
      <w:proofErr w:type="spellStart"/>
      <w:r w:rsidRPr="00F204FC">
        <w:rPr>
          <w:rFonts w:asciiTheme="majorBidi" w:hAnsiTheme="majorBidi" w:cstheme="majorBidi"/>
          <w:b/>
          <w:bCs/>
          <w:sz w:val="28"/>
          <w:szCs w:val="28"/>
          <w:lang w:bidi="ar-IQ"/>
        </w:rPr>
        <w:t>analysed</w:t>
      </w:r>
      <w:proofErr w:type="spellEnd"/>
      <w:r w:rsidRPr="00F204FC">
        <w:rPr>
          <w:rFonts w:asciiTheme="majorBidi" w:hAnsiTheme="majorBidi" w:cstheme="majorBidi"/>
          <w:b/>
          <w:bCs/>
          <w:sz w:val="28"/>
          <w:szCs w:val="28"/>
          <w:lang w:bidi="ar-IQ"/>
        </w:rPr>
        <w:t xml:space="preserve"> ointment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865"/>
        <w:gridCol w:w="880"/>
        <w:gridCol w:w="1197"/>
        <w:gridCol w:w="1099"/>
        <w:gridCol w:w="1616"/>
      </w:tblGrid>
      <w:tr w:rsidR="00E67074" w:rsidRPr="00F204FC" w:rsidTr="00E14CC9">
        <w:trPr>
          <w:jc w:val="center"/>
        </w:trPr>
        <w:tc>
          <w:tcPr>
            <w:tcW w:w="1394"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lastRenderedPageBreak/>
              <w:t>Taken concentration μg.ml</w:t>
            </w:r>
            <w:r w:rsidRPr="00F204FC">
              <w:rPr>
                <w:rFonts w:asciiTheme="majorBidi" w:hAnsiTheme="majorBidi" w:cstheme="majorBidi"/>
                <w:b/>
                <w:bCs/>
                <w:sz w:val="28"/>
                <w:szCs w:val="28"/>
                <w:vertAlign w:val="superscript"/>
                <w:lang w:bidi="ar-IQ"/>
              </w:rPr>
              <w:t>-1</w:t>
            </w:r>
          </w:p>
        </w:tc>
        <w:tc>
          <w:tcPr>
            <w:tcW w:w="1394"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Found concentration μg.ml</w:t>
            </w:r>
            <w:r w:rsidRPr="00F204FC">
              <w:rPr>
                <w:rFonts w:asciiTheme="majorBidi" w:hAnsiTheme="majorBidi" w:cstheme="majorBidi"/>
                <w:b/>
                <w:bCs/>
                <w:sz w:val="28"/>
                <w:szCs w:val="28"/>
                <w:vertAlign w:val="superscript"/>
                <w:lang w:bidi="ar-IQ"/>
              </w:rPr>
              <w:t>-1</w:t>
            </w:r>
          </w:p>
        </w:tc>
        <w:tc>
          <w:tcPr>
            <w:tcW w:w="970"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S.D</w:t>
            </w:r>
          </w:p>
        </w:tc>
        <w:tc>
          <w:tcPr>
            <w:tcW w:w="1134"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R.S.D%</w:t>
            </w:r>
          </w:p>
        </w:tc>
        <w:tc>
          <w:tcPr>
            <w:tcW w:w="1275"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proofErr w:type="spellStart"/>
            <w:r w:rsidRPr="00F204FC">
              <w:rPr>
                <w:rFonts w:asciiTheme="majorBidi" w:hAnsiTheme="majorBidi" w:cstheme="majorBidi"/>
                <w:b/>
                <w:bCs/>
                <w:sz w:val="28"/>
                <w:szCs w:val="28"/>
                <w:lang w:bidi="ar-IQ"/>
              </w:rPr>
              <w:t>E</w:t>
            </w:r>
            <w:r w:rsidRPr="00F204FC">
              <w:rPr>
                <w:rFonts w:asciiTheme="majorBidi" w:hAnsiTheme="majorBidi" w:cstheme="majorBidi"/>
                <w:b/>
                <w:bCs/>
                <w:sz w:val="28"/>
                <w:szCs w:val="28"/>
                <w:vertAlign w:val="subscript"/>
                <w:lang w:bidi="ar-IQ"/>
              </w:rPr>
              <w:t>r</w:t>
            </w:r>
            <w:proofErr w:type="spellEnd"/>
            <w:r w:rsidRPr="00F204FC">
              <w:rPr>
                <w:rFonts w:asciiTheme="majorBidi" w:hAnsiTheme="majorBidi" w:cstheme="majorBidi"/>
                <w:b/>
                <w:bCs/>
                <w:sz w:val="28"/>
                <w:szCs w:val="28"/>
                <w:lang w:bidi="ar-IQ"/>
              </w:rPr>
              <w:t>%</w:t>
            </w:r>
          </w:p>
        </w:tc>
        <w:tc>
          <w:tcPr>
            <w:tcW w:w="1275" w:type="dxa"/>
            <w:shd w:val="clear" w:color="auto" w:fill="auto"/>
          </w:tcPr>
          <w:p w:rsidR="00E67074" w:rsidRPr="00F204FC" w:rsidRDefault="00E67074" w:rsidP="00E14CC9">
            <w:pPr>
              <w:bidi w:val="0"/>
              <w:jc w:val="center"/>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Recovery%</w:t>
            </w:r>
          </w:p>
        </w:tc>
      </w:tr>
      <w:tr w:rsidR="00E67074" w:rsidRPr="00F204FC" w:rsidTr="00E14CC9">
        <w:trPr>
          <w:jc w:val="center"/>
        </w:trPr>
        <w:tc>
          <w:tcPr>
            <w:tcW w:w="139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0.50</w:t>
            </w:r>
          </w:p>
        </w:tc>
        <w:tc>
          <w:tcPr>
            <w:tcW w:w="139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0.45</w:t>
            </w:r>
          </w:p>
        </w:tc>
        <w:tc>
          <w:tcPr>
            <w:tcW w:w="97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0.06</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5.77</w:t>
            </w:r>
          </w:p>
        </w:tc>
        <w:tc>
          <w:tcPr>
            <w:tcW w:w="1275"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6</w:t>
            </w:r>
          </w:p>
        </w:tc>
        <w:tc>
          <w:tcPr>
            <w:tcW w:w="1275"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94</w:t>
            </w:r>
          </w:p>
        </w:tc>
      </w:tr>
      <w:tr w:rsidR="00E67074" w:rsidRPr="00F204FC" w:rsidTr="00E14CC9">
        <w:trPr>
          <w:jc w:val="center"/>
        </w:trPr>
        <w:tc>
          <w:tcPr>
            <w:tcW w:w="139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1.00</w:t>
            </w:r>
          </w:p>
        </w:tc>
        <w:tc>
          <w:tcPr>
            <w:tcW w:w="139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0.88</w:t>
            </w:r>
          </w:p>
        </w:tc>
        <w:tc>
          <w:tcPr>
            <w:tcW w:w="97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0.06</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4.72</w:t>
            </w:r>
          </w:p>
        </w:tc>
        <w:tc>
          <w:tcPr>
            <w:tcW w:w="1275"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3</w:t>
            </w:r>
          </w:p>
        </w:tc>
        <w:tc>
          <w:tcPr>
            <w:tcW w:w="1275"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97</w:t>
            </w:r>
          </w:p>
        </w:tc>
      </w:tr>
      <w:tr w:rsidR="00E67074" w:rsidRPr="00F204FC" w:rsidTr="00E14CC9">
        <w:trPr>
          <w:jc w:val="center"/>
        </w:trPr>
        <w:tc>
          <w:tcPr>
            <w:tcW w:w="139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5.00</w:t>
            </w:r>
          </w:p>
        </w:tc>
        <w:tc>
          <w:tcPr>
            <w:tcW w:w="139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4.66</w:t>
            </w:r>
          </w:p>
        </w:tc>
        <w:tc>
          <w:tcPr>
            <w:tcW w:w="970"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0.06</w:t>
            </w:r>
          </w:p>
        </w:tc>
        <w:tc>
          <w:tcPr>
            <w:tcW w:w="1134"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1.59</w:t>
            </w:r>
          </w:p>
        </w:tc>
        <w:tc>
          <w:tcPr>
            <w:tcW w:w="1275"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0.6</w:t>
            </w:r>
          </w:p>
        </w:tc>
        <w:tc>
          <w:tcPr>
            <w:tcW w:w="1275" w:type="dxa"/>
            <w:shd w:val="clear" w:color="auto" w:fill="auto"/>
          </w:tcPr>
          <w:p w:rsidR="00E67074" w:rsidRPr="00F204FC" w:rsidRDefault="00E67074" w:rsidP="00E14CC9">
            <w:pPr>
              <w:bidi w:val="0"/>
              <w:jc w:val="center"/>
              <w:rPr>
                <w:rFonts w:asciiTheme="majorBidi" w:hAnsiTheme="majorBidi" w:cstheme="majorBidi"/>
                <w:sz w:val="28"/>
                <w:szCs w:val="28"/>
                <w:lang w:bidi="ar-IQ"/>
              </w:rPr>
            </w:pPr>
            <w:r w:rsidRPr="00F204FC">
              <w:rPr>
                <w:rFonts w:asciiTheme="majorBidi" w:hAnsiTheme="majorBidi" w:cstheme="majorBidi"/>
                <w:sz w:val="28"/>
                <w:szCs w:val="28"/>
                <w:lang w:bidi="ar-IQ"/>
              </w:rPr>
              <w:t>99.4</w:t>
            </w:r>
          </w:p>
        </w:tc>
      </w:tr>
    </w:tbl>
    <w:p w:rsidR="00E67074" w:rsidRPr="00F204FC" w:rsidRDefault="00E67074" w:rsidP="00E67074">
      <w:pPr>
        <w:bidi w:val="0"/>
        <w:spacing w:line="360" w:lineRule="auto"/>
        <w:rPr>
          <w:rFonts w:asciiTheme="majorBidi" w:hAnsiTheme="majorBidi" w:cstheme="majorBidi"/>
          <w:b/>
          <w:bCs/>
          <w:sz w:val="28"/>
          <w:szCs w:val="28"/>
          <w:lang w:bidi="ar-IQ"/>
        </w:rPr>
      </w:pP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results obtained show good agreement with the labeled information given by the manufacturer. Also, there was a good agreement between the taken concentration and the recovered amounts of Bi (III), as shown above in table (10). </w:t>
      </w:r>
    </w:p>
    <w:p w:rsidR="00E67074" w:rsidRPr="00F204FC" w:rsidRDefault="00E67074" w:rsidP="00E67074">
      <w:pPr>
        <w:bidi w:val="0"/>
        <w:spacing w:line="360" w:lineRule="auto"/>
        <w:jc w:val="both"/>
        <w:rPr>
          <w:rFonts w:asciiTheme="majorBidi" w:hAnsiTheme="majorBidi" w:cstheme="majorBidi"/>
          <w:b/>
          <w:bCs/>
          <w:sz w:val="28"/>
          <w:szCs w:val="28"/>
          <w:lang w:bidi="ar-IQ"/>
        </w:rPr>
      </w:pPr>
      <w:r w:rsidRPr="00F204FC">
        <w:rPr>
          <w:rFonts w:asciiTheme="majorBidi" w:hAnsiTheme="majorBidi" w:cstheme="majorBidi"/>
          <w:b/>
          <w:bCs/>
          <w:sz w:val="28"/>
          <w:szCs w:val="28"/>
          <w:lang w:bidi="ar-IQ"/>
        </w:rPr>
        <w:t>4. Conclusion</w:t>
      </w:r>
    </w:p>
    <w:p w:rsidR="00E67074" w:rsidRPr="00F204FC" w:rsidRDefault="00E67074" w:rsidP="00E67074">
      <w:pPr>
        <w:bidi w:val="0"/>
        <w:spacing w:line="360" w:lineRule="auto"/>
        <w:jc w:val="both"/>
        <w:rPr>
          <w:rFonts w:asciiTheme="majorBidi" w:hAnsiTheme="majorBidi" w:cstheme="majorBidi"/>
          <w:sz w:val="28"/>
          <w:szCs w:val="28"/>
          <w:lang w:bidi="ar-IQ"/>
        </w:rPr>
      </w:pPr>
      <w:r w:rsidRPr="00F204FC">
        <w:rPr>
          <w:rFonts w:asciiTheme="majorBidi" w:hAnsiTheme="majorBidi" w:cstheme="majorBidi"/>
          <w:sz w:val="28"/>
          <w:szCs w:val="28"/>
          <w:lang w:bidi="ar-IQ"/>
        </w:rPr>
        <w:t xml:space="preserve">        The new innovated system with single-channel manifold demonstrated to be efficient for the determination trace amounts of Bi (III). The method has wide linear range </w:t>
      </w:r>
      <w:proofErr w:type="gramStart"/>
      <w:r w:rsidRPr="00F204FC">
        <w:rPr>
          <w:rFonts w:asciiTheme="majorBidi" w:hAnsiTheme="majorBidi" w:cstheme="majorBidi"/>
          <w:sz w:val="28"/>
          <w:szCs w:val="28"/>
          <w:lang w:bidi="ar-IQ"/>
        </w:rPr>
        <w:t>from 0.01 μg.ml</w:t>
      </w:r>
      <w:r w:rsidRPr="00F204FC">
        <w:rPr>
          <w:rFonts w:asciiTheme="majorBidi" w:hAnsiTheme="majorBidi" w:cstheme="majorBidi"/>
          <w:sz w:val="28"/>
          <w:szCs w:val="28"/>
          <w:vertAlign w:val="superscript"/>
          <w:lang w:bidi="ar-IQ"/>
        </w:rPr>
        <w:t>-1</w:t>
      </w:r>
      <w:proofErr w:type="gramEnd"/>
      <w:r w:rsidRPr="00F204FC">
        <w:rPr>
          <w:rFonts w:asciiTheme="majorBidi" w:hAnsiTheme="majorBidi" w:cstheme="majorBidi"/>
          <w:sz w:val="28"/>
          <w:szCs w:val="28"/>
          <w:lang w:bidi="ar-IQ"/>
        </w:rPr>
        <w:t xml:space="preserve"> to 50 μg.ml</w:t>
      </w:r>
      <w:r w:rsidRPr="00F204FC">
        <w:rPr>
          <w:rFonts w:asciiTheme="majorBidi" w:hAnsiTheme="majorBidi" w:cstheme="majorBidi"/>
          <w:sz w:val="28"/>
          <w:szCs w:val="28"/>
          <w:vertAlign w:val="superscript"/>
          <w:lang w:bidi="ar-IQ"/>
        </w:rPr>
        <w:t>-1</w:t>
      </w:r>
      <w:r w:rsidRPr="00F204FC">
        <w:rPr>
          <w:rFonts w:asciiTheme="majorBidi" w:hAnsiTheme="majorBidi" w:cstheme="majorBidi"/>
          <w:sz w:val="28"/>
          <w:szCs w:val="28"/>
          <w:lang w:bidi="ar-IQ"/>
        </w:rPr>
        <w:t xml:space="preserve"> and low detection limit. The method fulfills all the main demands for pharmaceutical analysis such as, low cost, simplicity and rapidity. The results were very satisfactory indicating the validity and accuracy of the proposed FIA method for the determination of Bi (III) in the pharmaceutical formulation.</w:t>
      </w:r>
    </w:p>
    <w:p w:rsidR="00E67074" w:rsidRPr="00F204FC" w:rsidRDefault="00E67074" w:rsidP="00E67074">
      <w:pPr>
        <w:bidi w:val="0"/>
        <w:spacing w:line="360" w:lineRule="auto"/>
        <w:jc w:val="both"/>
        <w:rPr>
          <w:rFonts w:asciiTheme="majorBidi" w:hAnsiTheme="majorBidi" w:cstheme="majorBidi"/>
          <w:sz w:val="28"/>
          <w:szCs w:val="28"/>
          <w:lang w:bidi="ar-IQ"/>
        </w:rPr>
      </w:pPr>
    </w:p>
    <w:p w:rsidR="00E67074" w:rsidRPr="00632FFF" w:rsidRDefault="00E67074" w:rsidP="00E67074">
      <w:pPr>
        <w:pStyle w:val="a4"/>
        <w:bidi w:val="0"/>
        <w:jc w:val="both"/>
        <w:rPr>
          <w:rFonts w:asciiTheme="minorBidi" w:hAnsiTheme="minorBidi"/>
          <w:b/>
          <w:bCs/>
          <w:sz w:val="32"/>
          <w:szCs w:val="32"/>
          <w:lang w:bidi="ar-IQ"/>
        </w:rPr>
      </w:pPr>
      <w:r w:rsidRPr="00632FFF">
        <w:rPr>
          <w:b/>
          <w:bCs/>
          <w:sz w:val="28"/>
          <w:szCs w:val="28"/>
          <w:lang w:bidi="ar-IQ"/>
        </w:rPr>
        <w:t>References</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G. E. </w:t>
      </w:r>
      <w:proofErr w:type="spellStart"/>
      <w:r w:rsidRPr="00632FFF">
        <w:rPr>
          <w:rFonts w:asciiTheme="minorBidi" w:hAnsiTheme="minorBidi"/>
          <w:lang w:bidi="ar-IQ"/>
        </w:rPr>
        <w:t>Housecroft</w:t>
      </w:r>
      <w:proofErr w:type="spellEnd"/>
      <w:r w:rsidRPr="00632FFF">
        <w:rPr>
          <w:rFonts w:asciiTheme="minorBidi" w:hAnsiTheme="minorBidi"/>
          <w:lang w:bidi="ar-IQ"/>
        </w:rPr>
        <w:t xml:space="preserve"> &amp; A. G. Sharpe, "Inorganic Chemistry", 2</w:t>
      </w:r>
      <w:r w:rsidRPr="00632FFF">
        <w:rPr>
          <w:rFonts w:asciiTheme="minorBidi" w:hAnsiTheme="minorBidi"/>
          <w:vertAlign w:val="superscript"/>
          <w:lang w:bidi="ar-IQ"/>
        </w:rPr>
        <w:t>nd</w:t>
      </w:r>
      <w:r w:rsidRPr="00632FFF">
        <w:rPr>
          <w:rFonts w:asciiTheme="minorBidi" w:hAnsiTheme="minorBidi"/>
          <w:lang w:bidi="ar-IQ"/>
        </w:rPr>
        <w:t xml:space="preserve"> Edition, Pearson Education Limited, p</w:t>
      </w:r>
      <w:proofErr w:type="gramStart"/>
      <w:r w:rsidRPr="00632FFF">
        <w:rPr>
          <w:rFonts w:asciiTheme="minorBidi" w:hAnsiTheme="minorBidi"/>
          <w:lang w:bidi="ar-IQ"/>
        </w:rPr>
        <w:t>:389</w:t>
      </w:r>
      <w:proofErr w:type="gramEnd"/>
      <w:r w:rsidRPr="00632FFF">
        <w:rPr>
          <w:rFonts w:asciiTheme="minorBidi" w:hAnsiTheme="minorBidi"/>
          <w:lang w:bidi="ar-IQ"/>
        </w:rPr>
        <w:t>, 2005.</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N. N. Greenwood &amp; A. </w:t>
      </w:r>
      <w:proofErr w:type="spellStart"/>
      <w:r w:rsidRPr="00632FFF">
        <w:rPr>
          <w:rFonts w:asciiTheme="minorBidi" w:hAnsiTheme="minorBidi"/>
          <w:lang w:bidi="ar-IQ"/>
        </w:rPr>
        <w:t>Earnshsw</w:t>
      </w:r>
      <w:proofErr w:type="spellEnd"/>
      <w:r w:rsidRPr="00632FFF">
        <w:rPr>
          <w:rFonts w:asciiTheme="minorBidi" w:hAnsiTheme="minorBidi"/>
          <w:lang w:bidi="ar-IQ"/>
        </w:rPr>
        <w:t>, "Chemistry of the Elements", 2</w:t>
      </w:r>
      <w:r w:rsidRPr="00632FFF">
        <w:rPr>
          <w:rFonts w:asciiTheme="minorBidi" w:hAnsiTheme="minorBidi"/>
          <w:vertAlign w:val="superscript"/>
          <w:lang w:bidi="ar-IQ"/>
        </w:rPr>
        <w:t>nd</w:t>
      </w:r>
      <w:r w:rsidRPr="00632FFF">
        <w:rPr>
          <w:rFonts w:asciiTheme="minorBidi" w:hAnsiTheme="minorBidi"/>
          <w:lang w:bidi="ar-IQ"/>
        </w:rPr>
        <w:t xml:space="preserve"> Edition, Butterworth-Heinemann, p</w:t>
      </w:r>
      <w:proofErr w:type="gramStart"/>
      <w:r w:rsidRPr="00632FFF">
        <w:rPr>
          <w:rFonts w:asciiTheme="minorBidi" w:hAnsiTheme="minorBidi"/>
          <w:lang w:bidi="ar-IQ"/>
        </w:rPr>
        <w:t>:547</w:t>
      </w:r>
      <w:proofErr w:type="gramEnd"/>
      <w:r w:rsidRPr="00632FFF">
        <w:rPr>
          <w:rFonts w:asciiTheme="minorBidi" w:hAnsiTheme="minorBidi"/>
          <w:lang w:bidi="ar-IQ"/>
        </w:rPr>
        <w:t>, 1997.</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S. S. Sandhu &amp; J. S. Sandhu, "Recent Developments on Bismuth (III) Carbon-Carbon Bond Formation Chemistry", </w:t>
      </w:r>
      <w:proofErr w:type="spellStart"/>
      <w:r w:rsidRPr="00632FFF">
        <w:rPr>
          <w:rFonts w:asciiTheme="minorBidi" w:hAnsiTheme="minorBidi"/>
          <w:lang w:bidi="ar-IQ"/>
        </w:rPr>
        <w:t>Rasāyan</w:t>
      </w:r>
      <w:proofErr w:type="spellEnd"/>
      <w:r w:rsidRPr="00632FFF">
        <w:rPr>
          <w:rFonts w:asciiTheme="minorBidi" w:hAnsiTheme="minorBidi"/>
          <w:lang w:bidi="ar-IQ"/>
        </w:rPr>
        <w:t xml:space="preserve"> J. Chem., 4(1), pp</w:t>
      </w:r>
      <w:proofErr w:type="gramStart"/>
      <w:r w:rsidRPr="00632FFF">
        <w:rPr>
          <w:rFonts w:asciiTheme="minorBidi" w:hAnsiTheme="minorBidi"/>
          <w:lang w:bidi="ar-IQ"/>
        </w:rPr>
        <w:t>:73,74</w:t>
      </w:r>
      <w:proofErr w:type="gramEnd"/>
      <w:r w:rsidRPr="00632FFF">
        <w:rPr>
          <w:rFonts w:asciiTheme="minorBidi" w:hAnsiTheme="minorBidi"/>
          <w:lang w:bidi="ar-IQ"/>
        </w:rPr>
        <w:t>, 2011.</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F. Thomas, B. </w:t>
      </w:r>
      <w:proofErr w:type="spellStart"/>
      <w:r w:rsidRPr="00632FFF">
        <w:rPr>
          <w:rFonts w:asciiTheme="minorBidi" w:hAnsiTheme="minorBidi"/>
          <w:lang w:bidi="ar-IQ"/>
        </w:rPr>
        <w:t>Bialek</w:t>
      </w:r>
      <w:proofErr w:type="spellEnd"/>
      <w:r w:rsidRPr="00632FFF">
        <w:rPr>
          <w:rFonts w:asciiTheme="minorBidi" w:hAnsiTheme="minorBidi"/>
          <w:lang w:bidi="ar-IQ"/>
        </w:rPr>
        <w:t xml:space="preserve"> &amp; R. Hensel, "Medical Use of Bismuth: the two sides of the coin", J. Clinic </w:t>
      </w:r>
      <w:proofErr w:type="spellStart"/>
      <w:r w:rsidRPr="00632FFF">
        <w:rPr>
          <w:rFonts w:asciiTheme="minorBidi" w:hAnsiTheme="minorBidi"/>
          <w:lang w:bidi="ar-IQ"/>
        </w:rPr>
        <w:t>Toxicol</w:t>
      </w:r>
      <w:proofErr w:type="spellEnd"/>
      <w:r w:rsidRPr="00632FFF">
        <w:rPr>
          <w:rFonts w:asciiTheme="minorBidi" w:hAnsiTheme="minorBidi"/>
          <w:lang w:bidi="ar-IQ"/>
        </w:rPr>
        <w:t>, S</w:t>
      </w:r>
      <w:proofErr w:type="gramStart"/>
      <w:r w:rsidRPr="00632FFF">
        <w:rPr>
          <w:rFonts w:asciiTheme="minorBidi" w:hAnsiTheme="minorBidi"/>
          <w:lang w:bidi="ar-IQ"/>
        </w:rPr>
        <w:t>:3</w:t>
      </w:r>
      <w:proofErr w:type="gramEnd"/>
      <w:r w:rsidRPr="00632FFF">
        <w:rPr>
          <w:rFonts w:asciiTheme="minorBidi" w:hAnsiTheme="minorBidi"/>
          <w:lang w:bidi="ar-IQ"/>
        </w:rPr>
        <w:t>, pp: 1-5, 2011.</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S. </w:t>
      </w:r>
      <w:proofErr w:type="spellStart"/>
      <w:r w:rsidRPr="00632FFF">
        <w:rPr>
          <w:rFonts w:asciiTheme="minorBidi" w:hAnsiTheme="minorBidi"/>
          <w:lang w:bidi="ar-IQ"/>
        </w:rPr>
        <w:t>Surekha</w:t>
      </w:r>
      <w:proofErr w:type="spellEnd"/>
      <w:r w:rsidRPr="00632FFF">
        <w:rPr>
          <w:rFonts w:asciiTheme="minorBidi" w:hAnsiTheme="minorBidi"/>
          <w:lang w:bidi="ar-IQ"/>
        </w:rPr>
        <w:t xml:space="preserve">, S. Nama, L. M. </w:t>
      </w:r>
      <w:proofErr w:type="spellStart"/>
      <w:r w:rsidRPr="00632FFF">
        <w:rPr>
          <w:rFonts w:asciiTheme="minorBidi" w:hAnsiTheme="minorBidi"/>
          <w:lang w:bidi="ar-IQ"/>
        </w:rPr>
        <w:t>Pola</w:t>
      </w:r>
      <w:proofErr w:type="spellEnd"/>
      <w:r w:rsidRPr="00632FFF">
        <w:rPr>
          <w:rFonts w:asciiTheme="minorBidi" w:hAnsiTheme="minorBidi"/>
          <w:lang w:bidi="ar-IQ"/>
        </w:rPr>
        <w:t>, &amp; C. B. Rao, "Recent Applications of Flow Injection Spectrophotometry", Inter. J. of Pharm. Research &amp; Analysis, 3(2), p:77, 2013.</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lastRenderedPageBreak/>
        <w:t xml:space="preserve">J. M. </w:t>
      </w:r>
      <w:proofErr w:type="spellStart"/>
      <w:r w:rsidRPr="00632FFF">
        <w:rPr>
          <w:rFonts w:asciiTheme="minorBidi" w:hAnsiTheme="minorBidi"/>
          <w:lang w:bidi="ar-IQ"/>
        </w:rPr>
        <w:t>Calatayud</w:t>
      </w:r>
      <w:proofErr w:type="spellEnd"/>
      <w:r w:rsidRPr="00632FFF">
        <w:rPr>
          <w:rFonts w:asciiTheme="minorBidi" w:hAnsiTheme="minorBidi"/>
          <w:lang w:bidi="ar-IQ"/>
        </w:rPr>
        <w:t>, "Flow Injection Analysis of Pharmaceuticals: automation in the laboratory", Spain, Taylor &amp; Francis, 1996.</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A. Alonso, M. J. </w:t>
      </w:r>
      <w:proofErr w:type="spellStart"/>
      <w:r w:rsidRPr="00632FFF">
        <w:rPr>
          <w:rFonts w:asciiTheme="minorBidi" w:hAnsiTheme="minorBidi"/>
          <w:lang w:bidi="ar-IQ"/>
        </w:rPr>
        <w:t>Almendral</w:t>
      </w:r>
      <w:proofErr w:type="spellEnd"/>
      <w:r w:rsidRPr="00632FFF">
        <w:rPr>
          <w:rFonts w:asciiTheme="minorBidi" w:hAnsiTheme="minorBidi"/>
          <w:lang w:bidi="ar-IQ"/>
        </w:rPr>
        <w:t xml:space="preserve">, M. D. </w:t>
      </w:r>
      <w:proofErr w:type="spellStart"/>
      <w:r w:rsidRPr="00632FFF">
        <w:rPr>
          <w:rFonts w:asciiTheme="minorBidi" w:hAnsiTheme="minorBidi"/>
          <w:lang w:bidi="ar-IQ"/>
        </w:rPr>
        <w:t>Báez</w:t>
      </w:r>
      <w:proofErr w:type="spellEnd"/>
      <w:r w:rsidRPr="00632FFF">
        <w:rPr>
          <w:rFonts w:asciiTheme="minorBidi" w:hAnsiTheme="minorBidi"/>
          <w:lang w:bidi="ar-IQ"/>
        </w:rPr>
        <w:t xml:space="preserve">, M. J. Porras, F. </w:t>
      </w:r>
      <w:proofErr w:type="spellStart"/>
      <w:r w:rsidRPr="00632FFF">
        <w:rPr>
          <w:rFonts w:asciiTheme="minorBidi" w:hAnsiTheme="minorBidi"/>
          <w:lang w:bidi="ar-IQ"/>
        </w:rPr>
        <w:t>López</w:t>
      </w:r>
      <w:proofErr w:type="spellEnd"/>
      <w:r w:rsidRPr="00632FFF">
        <w:rPr>
          <w:rFonts w:asciiTheme="minorBidi" w:hAnsiTheme="minorBidi"/>
          <w:lang w:bidi="ar-IQ"/>
        </w:rPr>
        <w:t xml:space="preserve"> </w:t>
      </w:r>
      <w:proofErr w:type="spellStart"/>
      <w:r w:rsidRPr="00632FFF">
        <w:rPr>
          <w:rFonts w:asciiTheme="minorBidi" w:hAnsiTheme="minorBidi"/>
          <w:lang w:bidi="ar-IQ"/>
        </w:rPr>
        <w:t>Lavín</w:t>
      </w:r>
      <w:proofErr w:type="spellEnd"/>
      <w:r w:rsidRPr="00632FFF">
        <w:rPr>
          <w:rFonts w:asciiTheme="minorBidi" w:hAnsiTheme="minorBidi"/>
          <w:lang w:bidi="ar-IQ"/>
        </w:rPr>
        <w:t xml:space="preserve">, &amp; C. </w:t>
      </w:r>
      <w:proofErr w:type="spellStart"/>
      <w:r w:rsidRPr="00632FFF">
        <w:rPr>
          <w:rFonts w:asciiTheme="minorBidi" w:hAnsiTheme="minorBidi"/>
          <w:lang w:bidi="ar-IQ"/>
        </w:rPr>
        <w:t>García</w:t>
      </w:r>
      <w:proofErr w:type="spellEnd"/>
      <w:r w:rsidRPr="00632FFF">
        <w:rPr>
          <w:rFonts w:asciiTheme="minorBidi" w:hAnsiTheme="minorBidi"/>
          <w:lang w:bidi="ar-IQ"/>
        </w:rPr>
        <w:t xml:space="preserve"> de </w:t>
      </w:r>
      <w:proofErr w:type="spellStart"/>
      <w:r w:rsidRPr="00632FFF">
        <w:rPr>
          <w:rFonts w:asciiTheme="minorBidi" w:hAnsiTheme="minorBidi"/>
          <w:lang w:bidi="ar-IQ"/>
        </w:rPr>
        <w:t>María</w:t>
      </w:r>
      <w:proofErr w:type="spellEnd"/>
      <w:r w:rsidRPr="00632FFF">
        <w:rPr>
          <w:rFonts w:asciiTheme="minorBidi" w:hAnsiTheme="minorBidi"/>
          <w:lang w:bidi="ar-IQ"/>
        </w:rPr>
        <w:t xml:space="preserve">, "Determination of bismuth in pharmaceutical products using liquid-liquid extraction in a flow injection system", </w:t>
      </w:r>
      <w:proofErr w:type="spellStart"/>
      <w:r w:rsidRPr="00632FFF">
        <w:rPr>
          <w:rFonts w:asciiTheme="minorBidi" w:hAnsiTheme="minorBidi"/>
          <w:lang w:bidi="ar-IQ"/>
        </w:rPr>
        <w:t>Analytica</w:t>
      </w:r>
      <w:proofErr w:type="spellEnd"/>
      <w:r w:rsidRPr="00632FFF">
        <w:rPr>
          <w:rFonts w:asciiTheme="minorBidi" w:hAnsiTheme="minorBidi"/>
          <w:lang w:bidi="ar-IQ"/>
        </w:rPr>
        <w:t xml:space="preserve"> </w:t>
      </w:r>
      <w:proofErr w:type="spellStart"/>
      <w:r w:rsidRPr="00632FFF">
        <w:rPr>
          <w:rFonts w:asciiTheme="minorBidi" w:hAnsiTheme="minorBidi"/>
          <w:lang w:bidi="ar-IQ"/>
        </w:rPr>
        <w:t>Chimica</w:t>
      </w:r>
      <w:proofErr w:type="spellEnd"/>
      <w:r w:rsidRPr="00632FFF">
        <w:rPr>
          <w:rFonts w:asciiTheme="minorBidi" w:hAnsiTheme="minorBidi"/>
          <w:lang w:bidi="ar-IQ"/>
        </w:rPr>
        <w:t xml:space="preserve"> </w:t>
      </w:r>
      <w:proofErr w:type="spellStart"/>
      <w:r w:rsidRPr="00632FFF">
        <w:rPr>
          <w:rFonts w:asciiTheme="minorBidi" w:hAnsiTheme="minorBidi"/>
          <w:lang w:bidi="ar-IQ"/>
        </w:rPr>
        <w:t>Acta</w:t>
      </w:r>
      <w:proofErr w:type="spellEnd"/>
      <w:r w:rsidRPr="00632FFF">
        <w:rPr>
          <w:rFonts w:asciiTheme="minorBidi" w:hAnsiTheme="minorBidi"/>
          <w:lang w:bidi="ar-IQ"/>
        </w:rPr>
        <w:t>, 408, p</w:t>
      </w:r>
      <w:proofErr w:type="gramStart"/>
      <w:r w:rsidRPr="00632FFF">
        <w:rPr>
          <w:rFonts w:asciiTheme="minorBidi" w:hAnsiTheme="minorBidi"/>
          <w:lang w:bidi="ar-IQ"/>
        </w:rPr>
        <w:t>:129</w:t>
      </w:r>
      <w:proofErr w:type="gramEnd"/>
      <w:r w:rsidRPr="00632FFF">
        <w:rPr>
          <w:rFonts w:asciiTheme="minorBidi" w:hAnsiTheme="minorBidi"/>
          <w:lang w:bidi="ar-IQ"/>
        </w:rPr>
        <w:t>, 2000.</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P. D. </w:t>
      </w:r>
      <w:proofErr w:type="spellStart"/>
      <w:r w:rsidRPr="00632FFF">
        <w:rPr>
          <w:rFonts w:asciiTheme="minorBidi" w:hAnsiTheme="minorBidi"/>
          <w:lang w:bidi="ar-IQ"/>
        </w:rPr>
        <w:t>Tzanavaras</w:t>
      </w:r>
      <w:proofErr w:type="spellEnd"/>
      <w:r w:rsidRPr="00632FFF">
        <w:rPr>
          <w:rFonts w:asciiTheme="minorBidi" w:hAnsiTheme="minorBidi"/>
          <w:lang w:bidi="ar-IQ"/>
        </w:rPr>
        <w:t xml:space="preserve">, D. G. </w:t>
      </w:r>
      <w:proofErr w:type="spellStart"/>
      <w:r w:rsidRPr="00632FFF">
        <w:rPr>
          <w:rFonts w:asciiTheme="minorBidi" w:hAnsiTheme="minorBidi"/>
          <w:lang w:bidi="ar-IQ"/>
        </w:rPr>
        <w:t>Themelis</w:t>
      </w:r>
      <w:proofErr w:type="spellEnd"/>
      <w:r w:rsidRPr="00632FFF">
        <w:rPr>
          <w:rFonts w:asciiTheme="minorBidi" w:hAnsiTheme="minorBidi"/>
          <w:lang w:bidi="ar-IQ"/>
        </w:rPr>
        <w:t xml:space="preserve">, &amp; A. </w:t>
      </w:r>
      <w:proofErr w:type="spellStart"/>
      <w:r w:rsidRPr="00632FFF">
        <w:rPr>
          <w:rFonts w:asciiTheme="minorBidi" w:hAnsiTheme="minorBidi"/>
          <w:lang w:bidi="ar-IQ"/>
        </w:rPr>
        <w:t>Economou</w:t>
      </w:r>
      <w:proofErr w:type="spellEnd"/>
      <w:r w:rsidRPr="00632FFF">
        <w:rPr>
          <w:rFonts w:asciiTheme="minorBidi" w:hAnsiTheme="minorBidi"/>
          <w:lang w:bidi="ar-IQ"/>
        </w:rPr>
        <w:t xml:space="preserve">, "Sequential injection method for the direct spectrophotometric determination of bismuth in pharmaceutical products", </w:t>
      </w:r>
      <w:proofErr w:type="spellStart"/>
      <w:r w:rsidRPr="00632FFF">
        <w:rPr>
          <w:rFonts w:asciiTheme="minorBidi" w:hAnsiTheme="minorBidi"/>
          <w:lang w:bidi="ar-IQ"/>
        </w:rPr>
        <w:t>Analytica</w:t>
      </w:r>
      <w:proofErr w:type="spellEnd"/>
      <w:r w:rsidRPr="00632FFF">
        <w:rPr>
          <w:rFonts w:asciiTheme="minorBidi" w:hAnsiTheme="minorBidi"/>
          <w:lang w:bidi="ar-IQ"/>
        </w:rPr>
        <w:t xml:space="preserve"> </w:t>
      </w:r>
      <w:proofErr w:type="spellStart"/>
      <w:r w:rsidRPr="00632FFF">
        <w:rPr>
          <w:rFonts w:asciiTheme="minorBidi" w:hAnsiTheme="minorBidi"/>
          <w:lang w:bidi="ar-IQ"/>
        </w:rPr>
        <w:t>Chimica</w:t>
      </w:r>
      <w:proofErr w:type="spellEnd"/>
      <w:r w:rsidRPr="00632FFF">
        <w:rPr>
          <w:rFonts w:asciiTheme="minorBidi" w:hAnsiTheme="minorBidi"/>
          <w:lang w:bidi="ar-IQ"/>
        </w:rPr>
        <w:t xml:space="preserve"> </w:t>
      </w:r>
      <w:proofErr w:type="spellStart"/>
      <w:r w:rsidRPr="00632FFF">
        <w:rPr>
          <w:rFonts w:asciiTheme="minorBidi" w:hAnsiTheme="minorBidi"/>
          <w:lang w:bidi="ar-IQ"/>
        </w:rPr>
        <w:t>Acta</w:t>
      </w:r>
      <w:proofErr w:type="spellEnd"/>
      <w:r w:rsidRPr="00632FFF">
        <w:rPr>
          <w:rFonts w:asciiTheme="minorBidi" w:hAnsiTheme="minorBidi"/>
          <w:lang w:bidi="ar-IQ"/>
        </w:rPr>
        <w:t>, 505, p</w:t>
      </w:r>
      <w:proofErr w:type="gramStart"/>
      <w:r w:rsidRPr="00632FFF">
        <w:rPr>
          <w:rFonts w:asciiTheme="minorBidi" w:hAnsiTheme="minorBidi"/>
          <w:lang w:bidi="ar-IQ"/>
        </w:rPr>
        <w:t>:167</w:t>
      </w:r>
      <w:proofErr w:type="gramEnd"/>
      <w:r w:rsidRPr="00632FFF">
        <w:rPr>
          <w:rFonts w:asciiTheme="minorBidi" w:hAnsiTheme="minorBidi"/>
          <w:lang w:bidi="ar-IQ"/>
        </w:rPr>
        <w:t>, 2004.</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P. C. A. </w:t>
      </w:r>
      <w:proofErr w:type="spellStart"/>
      <w:r w:rsidRPr="00632FFF">
        <w:rPr>
          <w:rFonts w:asciiTheme="minorBidi" w:hAnsiTheme="minorBidi"/>
          <w:lang w:bidi="ar-IQ"/>
        </w:rPr>
        <w:t>Jerónimo</w:t>
      </w:r>
      <w:proofErr w:type="spellEnd"/>
      <w:r w:rsidRPr="00632FFF">
        <w:rPr>
          <w:rFonts w:asciiTheme="minorBidi" w:hAnsiTheme="minorBidi"/>
          <w:lang w:bidi="ar-IQ"/>
        </w:rPr>
        <w:t xml:space="preserve">, A. N. </w:t>
      </w:r>
      <w:proofErr w:type="spellStart"/>
      <w:r w:rsidRPr="00632FFF">
        <w:rPr>
          <w:rFonts w:asciiTheme="minorBidi" w:hAnsiTheme="minorBidi"/>
          <w:lang w:bidi="ar-IQ"/>
        </w:rPr>
        <w:t>Araújo</w:t>
      </w:r>
      <w:proofErr w:type="spellEnd"/>
      <w:r w:rsidRPr="00632FFF">
        <w:rPr>
          <w:rFonts w:asciiTheme="minorBidi" w:hAnsiTheme="minorBidi"/>
          <w:lang w:bidi="ar-IQ"/>
        </w:rPr>
        <w:t xml:space="preserve">, M. </w:t>
      </w:r>
      <w:proofErr w:type="spellStart"/>
      <w:r w:rsidRPr="00632FFF">
        <w:rPr>
          <w:rFonts w:asciiTheme="minorBidi" w:hAnsiTheme="minorBidi"/>
          <w:lang w:bidi="ar-IQ"/>
        </w:rPr>
        <w:t>Conceição</w:t>
      </w:r>
      <w:proofErr w:type="spellEnd"/>
      <w:r w:rsidRPr="00632FFF">
        <w:rPr>
          <w:rFonts w:asciiTheme="minorBidi" w:hAnsiTheme="minorBidi"/>
          <w:lang w:bidi="ar-IQ"/>
        </w:rPr>
        <w:t xml:space="preserve">, B. S. M. Montenegro, D. </w:t>
      </w:r>
      <w:proofErr w:type="spellStart"/>
      <w:r w:rsidRPr="00632FFF">
        <w:rPr>
          <w:rFonts w:asciiTheme="minorBidi" w:hAnsiTheme="minorBidi"/>
          <w:lang w:bidi="ar-IQ"/>
        </w:rPr>
        <w:t>Satinský</w:t>
      </w:r>
      <w:proofErr w:type="spellEnd"/>
      <w:r w:rsidRPr="00632FFF">
        <w:rPr>
          <w:rFonts w:asciiTheme="minorBidi" w:hAnsiTheme="minorBidi"/>
          <w:lang w:bidi="ar-IQ"/>
        </w:rPr>
        <w:t xml:space="preserve">, &amp; P. </w:t>
      </w:r>
      <w:proofErr w:type="spellStart"/>
      <w:r w:rsidRPr="00632FFF">
        <w:rPr>
          <w:rFonts w:asciiTheme="minorBidi" w:hAnsiTheme="minorBidi"/>
          <w:lang w:bidi="ar-IQ"/>
        </w:rPr>
        <w:t>Solich</w:t>
      </w:r>
      <w:proofErr w:type="spellEnd"/>
      <w:r w:rsidRPr="00632FFF">
        <w:rPr>
          <w:rFonts w:asciiTheme="minorBidi" w:hAnsiTheme="minorBidi"/>
          <w:lang w:bidi="ar-IQ"/>
        </w:rPr>
        <w:t>, "</w:t>
      </w:r>
      <w:proofErr w:type="spellStart"/>
      <w:r w:rsidRPr="00632FFF">
        <w:rPr>
          <w:rFonts w:asciiTheme="minorBidi" w:hAnsiTheme="minorBidi"/>
          <w:lang w:bidi="ar-IQ"/>
        </w:rPr>
        <w:t>Coloimetric</w:t>
      </w:r>
      <w:proofErr w:type="spellEnd"/>
      <w:r w:rsidRPr="00632FFF">
        <w:rPr>
          <w:rFonts w:asciiTheme="minorBidi" w:hAnsiTheme="minorBidi"/>
          <w:lang w:bidi="ar-IQ"/>
        </w:rPr>
        <w:t xml:space="preserve"> bismuth determination in pharmaceuticals using a </w:t>
      </w:r>
      <w:proofErr w:type="spellStart"/>
      <w:r w:rsidRPr="00632FFF">
        <w:rPr>
          <w:rFonts w:asciiTheme="minorBidi" w:hAnsiTheme="minorBidi"/>
          <w:lang w:bidi="ar-IQ"/>
        </w:rPr>
        <w:t>xylenol</w:t>
      </w:r>
      <w:proofErr w:type="spellEnd"/>
      <w:r w:rsidRPr="00632FFF">
        <w:rPr>
          <w:rFonts w:asciiTheme="minorBidi" w:hAnsiTheme="minorBidi"/>
          <w:lang w:bidi="ar-IQ"/>
        </w:rPr>
        <w:t xml:space="preserve"> orange sol-gel sensor coupled to a </w:t>
      </w:r>
      <w:proofErr w:type="spellStart"/>
      <w:r w:rsidRPr="00632FFF">
        <w:rPr>
          <w:rFonts w:asciiTheme="minorBidi" w:hAnsiTheme="minorBidi"/>
          <w:lang w:bidi="ar-IQ"/>
        </w:rPr>
        <w:t>multicommutated</w:t>
      </w:r>
      <w:proofErr w:type="spellEnd"/>
      <w:r w:rsidRPr="00632FFF">
        <w:rPr>
          <w:rFonts w:asciiTheme="minorBidi" w:hAnsiTheme="minorBidi"/>
          <w:lang w:bidi="ar-IQ"/>
        </w:rPr>
        <w:t xml:space="preserve"> flow system", </w:t>
      </w:r>
      <w:proofErr w:type="spellStart"/>
      <w:r w:rsidRPr="00632FFF">
        <w:rPr>
          <w:rFonts w:asciiTheme="minorBidi" w:hAnsiTheme="minorBidi"/>
          <w:lang w:bidi="ar-IQ"/>
        </w:rPr>
        <w:t>Analytica</w:t>
      </w:r>
      <w:proofErr w:type="spellEnd"/>
      <w:r w:rsidRPr="00632FFF">
        <w:rPr>
          <w:rFonts w:asciiTheme="minorBidi" w:hAnsiTheme="minorBidi"/>
          <w:lang w:bidi="ar-IQ"/>
        </w:rPr>
        <w:t xml:space="preserve"> </w:t>
      </w:r>
      <w:proofErr w:type="spellStart"/>
      <w:r w:rsidRPr="00632FFF">
        <w:rPr>
          <w:rFonts w:asciiTheme="minorBidi" w:hAnsiTheme="minorBidi"/>
          <w:lang w:bidi="ar-IQ"/>
        </w:rPr>
        <w:t>Chimica</w:t>
      </w:r>
      <w:proofErr w:type="spellEnd"/>
      <w:r w:rsidRPr="00632FFF">
        <w:rPr>
          <w:rFonts w:asciiTheme="minorBidi" w:hAnsiTheme="minorBidi"/>
          <w:lang w:bidi="ar-IQ"/>
        </w:rPr>
        <w:t xml:space="preserve"> </w:t>
      </w:r>
      <w:proofErr w:type="spellStart"/>
      <w:r w:rsidRPr="00632FFF">
        <w:rPr>
          <w:rFonts w:asciiTheme="minorBidi" w:hAnsiTheme="minorBidi"/>
          <w:lang w:bidi="ar-IQ"/>
        </w:rPr>
        <w:t>Acta</w:t>
      </w:r>
      <w:proofErr w:type="spellEnd"/>
      <w:r w:rsidRPr="00632FFF">
        <w:rPr>
          <w:rFonts w:asciiTheme="minorBidi" w:hAnsiTheme="minorBidi"/>
          <w:lang w:bidi="ar-IQ"/>
        </w:rPr>
        <w:t>, 504, p:235, 2004.</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M. A. </w:t>
      </w:r>
      <w:proofErr w:type="spellStart"/>
      <w:r w:rsidRPr="00632FFF">
        <w:rPr>
          <w:rFonts w:asciiTheme="minorBidi" w:hAnsiTheme="minorBidi"/>
          <w:lang w:bidi="ar-IQ"/>
        </w:rPr>
        <w:t>Taher</w:t>
      </w:r>
      <w:proofErr w:type="spellEnd"/>
      <w:r w:rsidRPr="00632FFF">
        <w:rPr>
          <w:rFonts w:asciiTheme="minorBidi" w:hAnsiTheme="minorBidi"/>
          <w:lang w:bidi="ar-IQ"/>
        </w:rPr>
        <w:t xml:space="preserve">, M. </w:t>
      </w:r>
      <w:proofErr w:type="spellStart"/>
      <w:r w:rsidRPr="00632FFF">
        <w:rPr>
          <w:rFonts w:asciiTheme="minorBidi" w:hAnsiTheme="minorBidi"/>
          <w:lang w:bidi="ar-IQ"/>
        </w:rPr>
        <w:t>Rahimi</w:t>
      </w:r>
      <w:proofErr w:type="spellEnd"/>
      <w:r w:rsidRPr="00632FFF">
        <w:rPr>
          <w:rFonts w:asciiTheme="minorBidi" w:hAnsiTheme="minorBidi"/>
          <w:lang w:bidi="ar-IQ"/>
        </w:rPr>
        <w:t xml:space="preserve">, &amp; H. </w:t>
      </w:r>
      <w:proofErr w:type="spellStart"/>
      <w:r w:rsidRPr="00632FFF">
        <w:rPr>
          <w:rFonts w:asciiTheme="minorBidi" w:hAnsiTheme="minorBidi"/>
          <w:lang w:bidi="ar-IQ"/>
        </w:rPr>
        <w:t>Fazelirad</w:t>
      </w:r>
      <w:proofErr w:type="spellEnd"/>
      <w:r w:rsidRPr="00632FFF">
        <w:rPr>
          <w:rFonts w:asciiTheme="minorBidi" w:hAnsiTheme="minorBidi"/>
          <w:lang w:bidi="ar-IQ"/>
        </w:rPr>
        <w:t xml:space="preserve">, "A sensitive fluorescence quenching method for determination of bismuth with </w:t>
      </w:r>
      <w:proofErr w:type="spellStart"/>
      <w:r w:rsidRPr="00632FFF">
        <w:rPr>
          <w:rFonts w:asciiTheme="minorBidi" w:hAnsiTheme="minorBidi"/>
          <w:lang w:bidi="ar-IQ"/>
        </w:rPr>
        <w:t>tiron</w:t>
      </w:r>
      <w:proofErr w:type="spellEnd"/>
      <w:r w:rsidRPr="00632FFF">
        <w:rPr>
          <w:rFonts w:asciiTheme="minorBidi" w:hAnsiTheme="minorBidi"/>
          <w:lang w:bidi="ar-IQ"/>
        </w:rPr>
        <w:t>", journal of luminescence, 145, p</w:t>
      </w:r>
      <w:proofErr w:type="gramStart"/>
      <w:r w:rsidRPr="00632FFF">
        <w:rPr>
          <w:rFonts w:asciiTheme="minorBidi" w:hAnsiTheme="minorBidi"/>
          <w:lang w:bidi="ar-IQ"/>
        </w:rPr>
        <w:t>:977</w:t>
      </w:r>
      <w:proofErr w:type="gramEnd"/>
      <w:r w:rsidRPr="00632FFF">
        <w:rPr>
          <w:rFonts w:asciiTheme="minorBidi" w:hAnsiTheme="minorBidi"/>
          <w:lang w:bidi="ar-IQ"/>
        </w:rPr>
        <w:t>, 2014.</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Z. </w:t>
      </w:r>
      <w:proofErr w:type="spellStart"/>
      <w:r w:rsidRPr="00632FFF">
        <w:rPr>
          <w:rFonts w:asciiTheme="minorBidi" w:hAnsiTheme="minorBidi"/>
          <w:lang w:bidi="ar-IQ"/>
        </w:rPr>
        <w:t>Marczenko</w:t>
      </w:r>
      <w:proofErr w:type="spellEnd"/>
      <w:r w:rsidRPr="00632FFF">
        <w:rPr>
          <w:rFonts w:asciiTheme="minorBidi" w:hAnsiTheme="minorBidi"/>
          <w:lang w:bidi="ar-IQ"/>
        </w:rPr>
        <w:t>, "Spectrophotometric Determination of Elements", 1</w:t>
      </w:r>
      <w:r w:rsidRPr="00632FFF">
        <w:rPr>
          <w:rFonts w:asciiTheme="minorBidi" w:hAnsiTheme="minorBidi"/>
          <w:vertAlign w:val="superscript"/>
          <w:lang w:bidi="ar-IQ"/>
        </w:rPr>
        <w:t>st</w:t>
      </w:r>
      <w:r w:rsidRPr="00632FFF">
        <w:rPr>
          <w:rFonts w:asciiTheme="minorBidi" w:hAnsiTheme="minorBidi"/>
          <w:lang w:bidi="ar-IQ"/>
        </w:rPr>
        <w:t xml:space="preserve"> Edition, English Published, pp</w:t>
      </w:r>
      <w:proofErr w:type="gramStart"/>
      <w:r w:rsidRPr="00632FFF">
        <w:rPr>
          <w:rFonts w:asciiTheme="minorBidi" w:hAnsiTheme="minorBidi"/>
          <w:lang w:bidi="ar-IQ"/>
        </w:rPr>
        <w:t>:151</w:t>
      </w:r>
      <w:proofErr w:type="gramEnd"/>
      <w:r w:rsidRPr="00632FFF">
        <w:rPr>
          <w:rFonts w:asciiTheme="minorBidi" w:hAnsiTheme="minorBidi"/>
          <w:lang w:bidi="ar-IQ"/>
        </w:rPr>
        <w:t>, 155, 156, 1976.</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V. N. </w:t>
      </w:r>
      <w:proofErr w:type="spellStart"/>
      <w:r w:rsidRPr="00632FFF">
        <w:rPr>
          <w:rFonts w:asciiTheme="minorBidi" w:hAnsiTheme="minorBidi"/>
          <w:lang w:bidi="ar-IQ"/>
        </w:rPr>
        <w:t>Alexeyev</w:t>
      </w:r>
      <w:proofErr w:type="spellEnd"/>
      <w:r w:rsidRPr="00632FFF">
        <w:rPr>
          <w:rFonts w:asciiTheme="minorBidi" w:hAnsiTheme="minorBidi"/>
          <w:lang w:bidi="ar-IQ"/>
        </w:rPr>
        <w:t xml:space="preserve">, "Qualitative Analysis", translated by E. B. </w:t>
      </w:r>
      <w:proofErr w:type="spellStart"/>
      <w:r w:rsidRPr="00632FFF">
        <w:rPr>
          <w:rFonts w:asciiTheme="minorBidi" w:hAnsiTheme="minorBidi"/>
          <w:lang w:bidi="ar-IQ"/>
        </w:rPr>
        <w:t>Uvarov</w:t>
      </w:r>
      <w:proofErr w:type="spellEnd"/>
      <w:r w:rsidRPr="00632FFF">
        <w:rPr>
          <w:rFonts w:asciiTheme="minorBidi" w:hAnsiTheme="minorBidi"/>
          <w:lang w:bidi="ar-IQ"/>
        </w:rPr>
        <w:t>, Mir Publishers, Moscow, p</w:t>
      </w:r>
      <w:proofErr w:type="gramStart"/>
      <w:r w:rsidRPr="00632FFF">
        <w:rPr>
          <w:rFonts w:asciiTheme="minorBidi" w:hAnsiTheme="minorBidi"/>
          <w:lang w:bidi="ar-IQ"/>
        </w:rPr>
        <w:t>:365</w:t>
      </w:r>
      <w:proofErr w:type="gramEnd"/>
      <w:r w:rsidRPr="00632FFF">
        <w:rPr>
          <w:rFonts w:asciiTheme="minorBidi" w:hAnsiTheme="minorBidi"/>
          <w:lang w:bidi="ar-IQ"/>
        </w:rPr>
        <w:t>, 1971.</w:t>
      </w:r>
    </w:p>
    <w:p w:rsidR="00E67074" w:rsidRPr="00632FFF" w:rsidRDefault="00E67074" w:rsidP="00E67074">
      <w:pPr>
        <w:pStyle w:val="a4"/>
        <w:bidi w:val="0"/>
        <w:jc w:val="both"/>
        <w:rPr>
          <w:rFonts w:asciiTheme="minorBidi" w:hAnsiTheme="minorBidi"/>
          <w:lang w:bidi="ar-IQ"/>
        </w:rPr>
      </w:pPr>
      <w:r w:rsidRPr="00632FFF">
        <w:rPr>
          <w:rFonts w:asciiTheme="minorBidi" w:hAnsiTheme="minorBidi"/>
          <w:lang w:bidi="ar-IQ"/>
        </w:rPr>
        <w:t xml:space="preserve">A. S. </w:t>
      </w:r>
      <w:proofErr w:type="spellStart"/>
      <w:r w:rsidRPr="00632FFF">
        <w:rPr>
          <w:rFonts w:asciiTheme="minorBidi" w:hAnsiTheme="minorBidi"/>
          <w:lang w:bidi="ar-IQ"/>
        </w:rPr>
        <w:t>Farhood</w:t>
      </w:r>
      <w:proofErr w:type="spellEnd"/>
      <w:r w:rsidRPr="00632FFF">
        <w:rPr>
          <w:rFonts w:asciiTheme="minorBidi" w:hAnsiTheme="minorBidi"/>
          <w:lang w:bidi="ar-IQ"/>
        </w:rPr>
        <w:t xml:space="preserve">  Al-</w:t>
      </w:r>
      <w:proofErr w:type="spellStart"/>
      <w:r w:rsidRPr="00632FFF">
        <w:rPr>
          <w:rFonts w:asciiTheme="minorBidi" w:hAnsiTheme="minorBidi"/>
          <w:lang w:bidi="ar-IQ"/>
        </w:rPr>
        <w:t>Kafaji</w:t>
      </w:r>
      <w:proofErr w:type="spellEnd"/>
      <w:r w:rsidRPr="00632FFF">
        <w:rPr>
          <w:rFonts w:asciiTheme="minorBidi" w:hAnsiTheme="minorBidi"/>
          <w:lang w:bidi="ar-IQ"/>
        </w:rPr>
        <w:t xml:space="preserve"> &amp; D. N. </w:t>
      </w:r>
      <w:proofErr w:type="spellStart"/>
      <w:r w:rsidRPr="00632FFF">
        <w:rPr>
          <w:rFonts w:asciiTheme="minorBidi" w:hAnsiTheme="minorBidi"/>
          <w:lang w:bidi="ar-IQ"/>
        </w:rPr>
        <w:t>Taha</w:t>
      </w:r>
      <w:proofErr w:type="spellEnd"/>
      <w:r w:rsidRPr="00632FFF">
        <w:rPr>
          <w:rFonts w:asciiTheme="minorBidi" w:hAnsiTheme="minorBidi"/>
          <w:lang w:bidi="ar-IQ"/>
        </w:rPr>
        <w:t xml:space="preserve"> Al-</w:t>
      </w:r>
      <w:proofErr w:type="spellStart"/>
      <w:r w:rsidRPr="00632FFF">
        <w:rPr>
          <w:rFonts w:asciiTheme="minorBidi" w:hAnsiTheme="minorBidi"/>
          <w:lang w:bidi="ar-IQ"/>
        </w:rPr>
        <w:t>Zerkany</w:t>
      </w:r>
      <w:proofErr w:type="spellEnd"/>
      <w:r w:rsidRPr="00632FFF">
        <w:rPr>
          <w:rFonts w:asciiTheme="minorBidi" w:hAnsiTheme="minorBidi"/>
          <w:lang w:bidi="ar-IQ"/>
        </w:rPr>
        <w:t>, "Design of Flow Injection Analysis Unit Merging Zone Technique for the Determination of Adsorbed Phenol on Activated Carbon Surface Prepared from some Local Plants Husks", M.Sc. Thesis, Babylon University, 2011.</w:t>
      </w:r>
    </w:p>
    <w:p w:rsidR="00E67074" w:rsidRPr="00632FFF" w:rsidRDefault="00E67074" w:rsidP="00E67074">
      <w:pPr>
        <w:pStyle w:val="a4"/>
        <w:bidi w:val="0"/>
        <w:jc w:val="both"/>
        <w:rPr>
          <w:rFonts w:asciiTheme="minorBidi" w:hAnsiTheme="minorBidi"/>
        </w:rPr>
      </w:pPr>
      <w:r w:rsidRPr="00632FFF">
        <w:rPr>
          <w:rFonts w:asciiTheme="minorBidi" w:hAnsiTheme="minorBidi"/>
        </w:rPr>
        <w:t xml:space="preserve">R. </w:t>
      </w:r>
      <w:proofErr w:type="spellStart"/>
      <w:r w:rsidRPr="00632FFF">
        <w:rPr>
          <w:rFonts w:asciiTheme="minorBidi" w:hAnsiTheme="minorBidi"/>
        </w:rPr>
        <w:t>Toniolo</w:t>
      </w:r>
      <w:proofErr w:type="spellEnd"/>
      <w:r w:rsidRPr="00632FFF">
        <w:rPr>
          <w:rFonts w:asciiTheme="minorBidi" w:hAnsiTheme="minorBidi"/>
        </w:rPr>
        <w:t xml:space="preserve">, A. </w:t>
      </w:r>
      <w:proofErr w:type="spellStart"/>
      <w:r w:rsidRPr="00632FFF">
        <w:rPr>
          <w:rFonts w:asciiTheme="minorBidi" w:hAnsiTheme="minorBidi"/>
        </w:rPr>
        <w:t>Pizzariello</w:t>
      </w:r>
      <w:proofErr w:type="spellEnd"/>
      <w:r w:rsidRPr="00632FFF">
        <w:rPr>
          <w:rFonts w:asciiTheme="minorBidi" w:hAnsiTheme="minorBidi"/>
        </w:rPr>
        <w:t xml:space="preserve">, S. </w:t>
      </w:r>
      <w:proofErr w:type="spellStart"/>
      <w:r w:rsidRPr="00632FFF">
        <w:rPr>
          <w:rFonts w:asciiTheme="minorBidi" w:hAnsiTheme="minorBidi"/>
        </w:rPr>
        <w:t>Susmel</w:t>
      </w:r>
      <w:proofErr w:type="spellEnd"/>
      <w:r w:rsidRPr="00632FFF">
        <w:rPr>
          <w:rFonts w:asciiTheme="minorBidi" w:hAnsiTheme="minorBidi"/>
        </w:rPr>
        <w:t xml:space="preserve">, N. </w:t>
      </w:r>
      <w:proofErr w:type="spellStart"/>
      <w:r w:rsidRPr="00632FFF">
        <w:rPr>
          <w:rFonts w:asciiTheme="minorBidi" w:hAnsiTheme="minorBidi"/>
        </w:rPr>
        <w:t>Dossi</w:t>
      </w:r>
      <w:proofErr w:type="spellEnd"/>
      <w:r w:rsidRPr="00632FFF">
        <w:rPr>
          <w:rFonts w:asciiTheme="minorBidi" w:hAnsiTheme="minorBidi"/>
        </w:rPr>
        <w:t xml:space="preserve">, and G. </w:t>
      </w:r>
      <w:proofErr w:type="spellStart"/>
      <w:r w:rsidRPr="00632FFF">
        <w:rPr>
          <w:rFonts w:asciiTheme="minorBidi" w:hAnsiTheme="minorBidi"/>
        </w:rPr>
        <w:t>Bontempelli</w:t>
      </w:r>
      <w:proofErr w:type="spellEnd"/>
      <w:r w:rsidRPr="00632FFF">
        <w:rPr>
          <w:rFonts w:asciiTheme="minorBidi" w:hAnsiTheme="minorBidi"/>
          <w:lang w:bidi="ar-IQ"/>
        </w:rPr>
        <w:t>, "</w:t>
      </w:r>
      <w:r w:rsidRPr="00632FFF">
        <w:rPr>
          <w:rFonts w:asciiTheme="minorBidi" w:hAnsiTheme="minorBidi"/>
        </w:rPr>
        <w:t xml:space="preserve">A sensor based on electrodes supported on ion-exchange membranes for the flow-injection monitoring of </w:t>
      </w:r>
      <w:proofErr w:type="spellStart"/>
      <w:r w:rsidRPr="00632FFF">
        <w:rPr>
          <w:rFonts w:asciiTheme="minorBidi" w:hAnsiTheme="minorBidi"/>
        </w:rPr>
        <w:t>sulphur</w:t>
      </w:r>
      <w:proofErr w:type="spellEnd"/>
      <w:r w:rsidRPr="00632FFF">
        <w:rPr>
          <w:rFonts w:asciiTheme="minorBidi" w:hAnsiTheme="minorBidi"/>
        </w:rPr>
        <w:t xml:space="preserve"> dioxide in wines and grape juices", </w:t>
      </w:r>
      <w:proofErr w:type="spellStart"/>
      <w:r w:rsidRPr="00632FFF">
        <w:rPr>
          <w:rFonts w:asciiTheme="minorBidi" w:hAnsiTheme="minorBidi"/>
        </w:rPr>
        <w:t>Talanta</w:t>
      </w:r>
      <w:proofErr w:type="spellEnd"/>
      <w:r w:rsidRPr="00632FFF">
        <w:rPr>
          <w:rFonts w:asciiTheme="minorBidi" w:hAnsiTheme="minorBidi"/>
        </w:rPr>
        <w:t>, 80,  p:1814, 2010.</w:t>
      </w:r>
    </w:p>
    <w:p w:rsidR="00E67074" w:rsidRPr="00632FFF" w:rsidRDefault="00E67074" w:rsidP="00E67074">
      <w:pPr>
        <w:pStyle w:val="a4"/>
        <w:bidi w:val="0"/>
        <w:jc w:val="both"/>
        <w:rPr>
          <w:rFonts w:asciiTheme="minorBidi" w:hAnsiTheme="minorBidi"/>
        </w:rPr>
      </w:pPr>
      <w:proofErr w:type="gramStart"/>
      <w:r w:rsidRPr="00632FFF">
        <w:rPr>
          <w:rFonts w:asciiTheme="minorBidi" w:hAnsiTheme="minorBidi"/>
        </w:rPr>
        <w:t>F. F. Ali Al-</w:t>
      </w:r>
      <w:proofErr w:type="spellStart"/>
      <w:r w:rsidRPr="00632FFF">
        <w:rPr>
          <w:rFonts w:asciiTheme="minorBidi" w:hAnsiTheme="minorBidi"/>
        </w:rPr>
        <w:t>Zaydany</w:t>
      </w:r>
      <w:proofErr w:type="spellEnd"/>
      <w:r w:rsidRPr="00632FFF">
        <w:rPr>
          <w:rFonts w:asciiTheme="minorBidi" w:hAnsiTheme="minorBidi"/>
        </w:rPr>
        <w:t xml:space="preserve"> </w:t>
      </w:r>
      <w:r w:rsidRPr="00632FFF">
        <w:rPr>
          <w:rFonts w:asciiTheme="minorBidi" w:hAnsiTheme="minorBidi"/>
          <w:lang w:bidi="ar-IQ"/>
        </w:rPr>
        <w:t xml:space="preserve">&amp; D. N. </w:t>
      </w:r>
      <w:proofErr w:type="spellStart"/>
      <w:r w:rsidRPr="00632FFF">
        <w:rPr>
          <w:rFonts w:asciiTheme="minorBidi" w:hAnsiTheme="minorBidi"/>
          <w:lang w:bidi="ar-IQ"/>
        </w:rPr>
        <w:t>Taha</w:t>
      </w:r>
      <w:proofErr w:type="spellEnd"/>
      <w:r w:rsidRPr="00632FFF">
        <w:rPr>
          <w:rFonts w:asciiTheme="minorBidi" w:hAnsiTheme="minorBidi"/>
          <w:lang w:bidi="ar-IQ"/>
        </w:rPr>
        <w:t xml:space="preserve"> Al-</w:t>
      </w:r>
      <w:proofErr w:type="spellStart"/>
      <w:r w:rsidRPr="00632FFF">
        <w:rPr>
          <w:rFonts w:asciiTheme="minorBidi" w:hAnsiTheme="minorBidi"/>
          <w:lang w:bidi="ar-IQ"/>
        </w:rPr>
        <w:t>Zerkany</w:t>
      </w:r>
      <w:proofErr w:type="spellEnd"/>
      <w:r w:rsidRPr="00632FFF">
        <w:rPr>
          <w:rFonts w:asciiTheme="minorBidi" w:hAnsiTheme="minorBidi"/>
          <w:lang w:bidi="ar-IQ"/>
        </w:rPr>
        <w:t xml:space="preserve">, </w:t>
      </w:r>
      <w:r w:rsidRPr="00632FFF">
        <w:rPr>
          <w:rFonts w:asciiTheme="minorBidi" w:hAnsiTheme="minorBidi"/>
        </w:rPr>
        <w:t>"Determination of Cerium (IV) by Flow Injection Analysis Merging Zone Technique Via (Ce</w:t>
      </w:r>
      <w:r w:rsidRPr="00632FFF">
        <w:rPr>
          <w:rFonts w:asciiTheme="minorBidi" w:hAnsiTheme="minorBidi"/>
          <w:vertAlign w:val="superscript"/>
        </w:rPr>
        <w:t>4+</w:t>
      </w:r>
      <w:r w:rsidRPr="00632FFF">
        <w:rPr>
          <w:rFonts w:asciiTheme="minorBidi" w:hAnsiTheme="minorBidi"/>
        </w:rPr>
        <w:t>, I</w:t>
      </w:r>
      <w:r w:rsidRPr="00632FFF">
        <w:rPr>
          <w:rFonts w:asciiTheme="minorBidi" w:hAnsiTheme="minorBidi"/>
          <w:vertAlign w:val="superscript"/>
        </w:rPr>
        <w:t>-</w:t>
      </w:r>
      <w:r w:rsidRPr="00632FFF">
        <w:rPr>
          <w:rFonts w:asciiTheme="minorBidi" w:hAnsiTheme="minorBidi"/>
        </w:rPr>
        <w:t xml:space="preserve"> and H</w:t>
      </w:r>
      <w:r w:rsidRPr="00632FFF">
        <w:rPr>
          <w:rFonts w:asciiTheme="minorBidi" w:hAnsiTheme="minorBidi"/>
          <w:vertAlign w:val="subscript"/>
        </w:rPr>
        <w:t>3</w:t>
      </w:r>
      <w:r w:rsidRPr="00632FFF">
        <w:rPr>
          <w:rFonts w:asciiTheme="minorBidi" w:hAnsiTheme="minorBidi"/>
        </w:rPr>
        <w:t>O</w:t>
      </w:r>
      <w:r w:rsidRPr="00632FFF">
        <w:rPr>
          <w:rFonts w:asciiTheme="minorBidi" w:hAnsiTheme="minorBidi"/>
          <w:vertAlign w:val="superscript"/>
        </w:rPr>
        <w:t>+</w:t>
      </w:r>
      <w:r w:rsidRPr="00632FFF">
        <w:rPr>
          <w:rFonts w:asciiTheme="minorBidi" w:hAnsiTheme="minorBidi"/>
        </w:rPr>
        <w:t xml:space="preserve">) System", Ph.D. Thesis, </w:t>
      </w:r>
      <w:r w:rsidRPr="00632FFF">
        <w:rPr>
          <w:rFonts w:asciiTheme="minorBidi" w:hAnsiTheme="minorBidi"/>
          <w:lang w:bidi="ar-IQ"/>
        </w:rPr>
        <w:t>Babylon University, 2013.</w:t>
      </w:r>
      <w:proofErr w:type="gramEnd"/>
    </w:p>
    <w:p w:rsidR="00E67074" w:rsidRPr="00632FFF" w:rsidRDefault="00E67074" w:rsidP="00E67074">
      <w:pPr>
        <w:pStyle w:val="a4"/>
        <w:bidi w:val="0"/>
        <w:jc w:val="both"/>
        <w:rPr>
          <w:rFonts w:asciiTheme="minorBidi" w:hAnsiTheme="minorBidi"/>
        </w:rPr>
      </w:pPr>
      <w:proofErr w:type="gramStart"/>
      <w:r w:rsidRPr="00632FFF">
        <w:rPr>
          <w:rFonts w:asciiTheme="minorBidi" w:hAnsiTheme="minorBidi"/>
        </w:rPr>
        <w:t xml:space="preserve">J. N. Miller &amp; J. C. Miller, "Statistics and </w:t>
      </w:r>
      <w:proofErr w:type="spellStart"/>
      <w:r w:rsidRPr="00632FFF">
        <w:rPr>
          <w:rFonts w:asciiTheme="minorBidi" w:hAnsiTheme="minorBidi"/>
        </w:rPr>
        <w:t>Chemometrics</w:t>
      </w:r>
      <w:proofErr w:type="spellEnd"/>
      <w:r w:rsidRPr="00632FFF">
        <w:rPr>
          <w:rFonts w:asciiTheme="minorBidi" w:hAnsiTheme="minorBidi"/>
        </w:rPr>
        <w:t xml:space="preserve"> for Analytical Chemistry", 6</w:t>
      </w:r>
      <w:r w:rsidRPr="00632FFF">
        <w:rPr>
          <w:rFonts w:asciiTheme="minorBidi" w:hAnsiTheme="minorBidi"/>
          <w:vertAlign w:val="superscript"/>
        </w:rPr>
        <w:t>th</w:t>
      </w:r>
      <w:r w:rsidRPr="00632FFF">
        <w:rPr>
          <w:rFonts w:asciiTheme="minorBidi" w:hAnsiTheme="minorBidi"/>
        </w:rPr>
        <w:t xml:space="preserve"> Edition, Pearson Education Limited, 2010.</w:t>
      </w:r>
      <w:proofErr w:type="gramEnd"/>
    </w:p>
    <w:p w:rsidR="00E67074" w:rsidRPr="00632FFF" w:rsidRDefault="00E67074" w:rsidP="00E67074">
      <w:pPr>
        <w:pStyle w:val="a4"/>
        <w:bidi w:val="0"/>
        <w:jc w:val="both"/>
        <w:rPr>
          <w:rFonts w:asciiTheme="minorBidi" w:hAnsiTheme="minorBidi"/>
        </w:rPr>
      </w:pPr>
      <w:r w:rsidRPr="00632FFF">
        <w:rPr>
          <w:rFonts w:asciiTheme="minorBidi" w:hAnsiTheme="minorBidi"/>
        </w:rPr>
        <w:t xml:space="preserve">D. B. </w:t>
      </w:r>
      <w:proofErr w:type="spellStart"/>
      <w:r w:rsidRPr="00632FFF">
        <w:rPr>
          <w:rFonts w:asciiTheme="minorBidi" w:hAnsiTheme="minorBidi"/>
        </w:rPr>
        <w:t>Hibbert</w:t>
      </w:r>
      <w:proofErr w:type="spellEnd"/>
      <w:r w:rsidRPr="00632FFF">
        <w:rPr>
          <w:rFonts w:asciiTheme="minorBidi" w:hAnsiTheme="minorBidi"/>
        </w:rPr>
        <w:t xml:space="preserve"> &amp; J. J. Gooding, "Data Analysis for Chemistry: An Introductory Guide for Students and Laboratory Scientists", Oxford University Press, Inc., 2006.</w:t>
      </w:r>
    </w:p>
    <w:p w:rsidR="00E67074" w:rsidRPr="00632FFF" w:rsidRDefault="00E67074" w:rsidP="00E67074">
      <w:pPr>
        <w:pStyle w:val="a4"/>
        <w:bidi w:val="0"/>
        <w:jc w:val="both"/>
        <w:rPr>
          <w:rFonts w:asciiTheme="minorBidi" w:hAnsiTheme="minorBidi"/>
        </w:rPr>
      </w:pPr>
      <w:r w:rsidRPr="00632FFF">
        <w:rPr>
          <w:rFonts w:asciiTheme="minorBidi" w:hAnsiTheme="minorBidi"/>
        </w:rPr>
        <w:t xml:space="preserve">M. </w:t>
      </w:r>
      <w:proofErr w:type="spellStart"/>
      <w:r w:rsidRPr="00632FFF">
        <w:rPr>
          <w:rFonts w:asciiTheme="minorBidi" w:hAnsiTheme="minorBidi"/>
        </w:rPr>
        <w:t>Trojanowicz</w:t>
      </w:r>
      <w:proofErr w:type="spellEnd"/>
      <w:r w:rsidRPr="00632FFF">
        <w:rPr>
          <w:rFonts w:asciiTheme="minorBidi" w:hAnsiTheme="minorBidi"/>
        </w:rPr>
        <w:t>, "Advances in Flow Analysis", WILEY-VCH, p</w:t>
      </w:r>
      <w:proofErr w:type="gramStart"/>
      <w:r w:rsidRPr="00632FFF">
        <w:rPr>
          <w:rFonts w:asciiTheme="minorBidi" w:hAnsiTheme="minorBidi"/>
        </w:rPr>
        <w:t>:16</w:t>
      </w:r>
      <w:proofErr w:type="gramEnd"/>
      <w:r w:rsidRPr="00632FFF">
        <w:rPr>
          <w:rFonts w:asciiTheme="minorBidi" w:hAnsiTheme="minorBidi"/>
        </w:rPr>
        <w:t>, 2008.</w:t>
      </w:r>
    </w:p>
    <w:p w:rsidR="00E67074" w:rsidRPr="00632FFF" w:rsidRDefault="00E67074" w:rsidP="00E67074">
      <w:pPr>
        <w:pStyle w:val="a4"/>
        <w:bidi w:val="0"/>
        <w:jc w:val="both"/>
        <w:rPr>
          <w:rFonts w:asciiTheme="minorBidi" w:hAnsiTheme="minorBidi"/>
        </w:rPr>
      </w:pPr>
      <w:r w:rsidRPr="00632FFF">
        <w:rPr>
          <w:rFonts w:asciiTheme="minorBidi" w:hAnsiTheme="minorBidi"/>
        </w:rPr>
        <w:t xml:space="preserve"> </w:t>
      </w:r>
      <w:proofErr w:type="gramStart"/>
      <w:r w:rsidRPr="00632FFF">
        <w:rPr>
          <w:rFonts w:asciiTheme="minorBidi" w:hAnsiTheme="minorBidi"/>
        </w:rPr>
        <w:t xml:space="preserve">D. N. </w:t>
      </w:r>
      <w:proofErr w:type="spellStart"/>
      <w:r w:rsidRPr="00632FFF">
        <w:rPr>
          <w:rFonts w:asciiTheme="minorBidi" w:hAnsiTheme="minorBidi"/>
        </w:rPr>
        <w:t>Taha</w:t>
      </w:r>
      <w:proofErr w:type="spellEnd"/>
      <w:r w:rsidRPr="00632FFF">
        <w:rPr>
          <w:rFonts w:asciiTheme="minorBidi" w:hAnsiTheme="minorBidi"/>
        </w:rPr>
        <w:t xml:space="preserve">, "A </w:t>
      </w:r>
      <w:r w:rsidRPr="00632FFF">
        <w:rPr>
          <w:rFonts w:asciiTheme="minorBidi" w:hAnsiTheme="minorBidi"/>
          <w:lang w:bidi="ar-IQ"/>
        </w:rPr>
        <w:t>novel method for determination of hydrazine via semi-automated on-line merging zone technique", National J. of chemistry, 14,269-278, 2004.</w:t>
      </w:r>
      <w:proofErr w:type="gramEnd"/>
    </w:p>
    <w:p w:rsidR="00E67074" w:rsidRPr="00632FFF" w:rsidRDefault="00E67074" w:rsidP="00E67074">
      <w:pPr>
        <w:pStyle w:val="a4"/>
        <w:bidi w:val="0"/>
        <w:jc w:val="both"/>
        <w:rPr>
          <w:rFonts w:asciiTheme="minorBidi" w:hAnsiTheme="minorBidi"/>
        </w:rPr>
      </w:pPr>
      <w:r w:rsidRPr="00632FFF">
        <w:rPr>
          <w:rFonts w:asciiTheme="minorBidi" w:hAnsiTheme="minorBidi"/>
          <w:lang w:bidi="ar-IQ"/>
        </w:rPr>
        <w:t xml:space="preserve">D. N. </w:t>
      </w:r>
      <w:proofErr w:type="spellStart"/>
      <w:r w:rsidRPr="00632FFF">
        <w:rPr>
          <w:rFonts w:asciiTheme="minorBidi" w:hAnsiTheme="minorBidi"/>
          <w:lang w:bidi="ar-IQ"/>
        </w:rPr>
        <w:t>Taha</w:t>
      </w:r>
      <w:proofErr w:type="spellEnd"/>
      <w:r w:rsidRPr="00632FFF">
        <w:rPr>
          <w:rFonts w:asciiTheme="minorBidi" w:hAnsiTheme="minorBidi"/>
          <w:lang w:bidi="ar-IQ"/>
        </w:rPr>
        <w:t xml:space="preserve">, "New mode for spectrophotometric determination of </w:t>
      </w:r>
      <w:proofErr w:type="spellStart"/>
      <w:r w:rsidRPr="00632FFF">
        <w:rPr>
          <w:rFonts w:asciiTheme="minorBidi" w:hAnsiTheme="minorBidi"/>
          <w:lang w:bidi="ar-IQ"/>
        </w:rPr>
        <w:t>nanogram</w:t>
      </w:r>
      <w:proofErr w:type="spellEnd"/>
      <w:r w:rsidRPr="00632FFF">
        <w:rPr>
          <w:rFonts w:asciiTheme="minorBidi" w:hAnsiTheme="minorBidi"/>
          <w:lang w:bidi="ar-IQ"/>
        </w:rPr>
        <w:t xml:space="preserve"> levels of total Iron (II) and Iron (III)by flow –injection analysis merging reaction zone for the release of iodine using valve double loops for (Fe(III),I</w:t>
      </w:r>
      <w:r w:rsidRPr="00632FFF">
        <w:rPr>
          <w:rFonts w:asciiTheme="minorBidi" w:hAnsiTheme="minorBidi"/>
          <w:vertAlign w:val="superscript"/>
          <w:lang w:bidi="ar-IQ"/>
        </w:rPr>
        <w:t>-</w:t>
      </w:r>
      <w:r w:rsidRPr="00632FFF">
        <w:rPr>
          <w:rFonts w:asciiTheme="minorBidi" w:hAnsiTheme="minorBidi"/>
          <w:lang w:bidi="ar-IQ"/>
        </w:rPr>
        <w:t>,H3O</w:t>
      </w:r>
      <w:r w:rsidRPr="00632FFF">
        <w:rPr>
          <w:rFonts w:asciiTheme="minorBidi" w:hAnsiTheme="minorBidi"/>
          <w:vertAlign w:val="superscript"/>
          <w:lang w:bidi="ar-IQ"/>
        </w:rPr>
        <w:t>+</w:t>
      </w:r>
      <w:r w:rsidRPr="00632FFF">
        <w:rPr>
          <w:rFonts w:asciiTheme="minorBidi" w:hAnsiTheme="minorBidi"/>
          <w:lang w:bidi="ar-IQ"/>
        </w:rPr>
        <w:t>) system", National J. of chemistry, 13,43-46, 2004.</w:t>
      </w:r>
    </w:p>
    <w:p w:rsidR="00E67074" w:rsidRPr="00AD56A6" w:rsidRDefault="00E67074" w:rsidP="00E67074">
      <w:pPr>
        <w:pStyle w:val="a4"/>
        <w:bidi w:val="0"/>
        <w:jc w:val="both"/>
        <w:rPr>
          <w:sz w:val="20"/>
          <w:szCs w:val="20"/>
        </w:rPr>
      </w:pPr>
      <w:r w:rsidRPr="00632FFF">
        <w:rPr>
          <w:rFonts w:asciiTheme="minorBidi" w:hAnsiTheme="minorBidi"/>
        </w:rPr>
        <w:t xml:space="preserve">M. M. </w:t>
      </w:r>
      <w:proofErr w:type="spellStart"/>
      <w:r w:rsidRPr="00632FFF">
        <w:rPr>
          <w:rFonts w:asciiTheme="minorBidi" w:hAnsiTheme="minorBidi"/>
        </w:rPr>
        <w:t>Hassanien</w:t>
      </w:r>
      <w:proofErr w:type="spellEnd"/>
      <w:r w:rsidRPr="00632FFF">
        <w:rPr>
          <w:rFonts w:asciiTheme="minorBidi" w:hAnsiTheme="minorBidi"/>
        </w:rPr>
        <w:t xml:space="preserve"> &amp; A. Z. Ali, "Determination of bismuth traces by HG-ICP-OES after separation by cloud point extraction using </w:t>
      </w:r>
      <w:proofErr w:type="spellStart"/>
      <w:r w:rsidRPr="00632FFF">
        <w:rPr>
          <w:rFonts w:asciiTheme="minorBidi" w:hAnsiTheme="minorBidi"/>
        </w:rPr>
        <w:t>thiourea</w:t>
      </w:r>
      <w:proofErr w:type="spellEnd"/>
      <w:r w:rsidRPr="00632FFF">
        <w:rPr>
          <w:rFonts w:asciiTheme="minorBidi" w:hAnsiTheme="minorBidi"/>
        </w:rPr>
        <w:t xml:space="preserve"> and iodide mixture", Arab J </w:t>
      </w:r>
      <w:proofErr w:type="spellStart"/>
      <w:r w:rsidRPr="00632FFF">
        <w:rPr>
          <w:rFonts w:asciiTheme="minorBidi" w:hAnsiTheme="minorBidi"/>
        </w:rPr>
        <w:t>Sci</w:t>
      </w:r>
      <w:proofErr w:type="spellEnd"/>
      <w:r w:rsidRPr="00632FFF">
        <w:rPr>
          <w:rFonts w:asciiTheme="minorBidi" w:hAnsiTheme="minorBidi"/>
        </w:rPr>
        <w:t xml:space="preserve"> </w:t>
      </w:r>
      <w:proofErr w:type="spellStart"/>
      <w:r w:rsidRPr="00632FFF">
        <w:rPr>
          <w:rFonts w:asciiTheme="minorBidi" w:hAnsiTheme="minorBidi"/>
        </w:rPr>
        <w:t>Eng</w:t>
      </w:r>
      <w:proofErr w:type="spellEnd"/>
      <w:r w:rsidRPr="00632FFF">
        <w:rPr>
          <w:rFonts w:asciiTheme="minorBidi" w:hAnsiTheme="minorBidi"/>
        </w:rPr>
        <w:t>, 37, p</w:t>
      </w:r>
      <w:proofErr w:type="gramStart"/>
      <w:r w:rsidRPr="00632FFF">
        <w:rPr>
          <w:rFonts w:asciiTheme="minorBidi" w:hAnsiTheme="minorBidi"/>
        </w:rPr>
        <w:t>:1274</w:t>
      </w:r>
      <w:proofErr w:type="gramEnd"/>
      <w:r w:rsidRPr="00632FFF">
        <w:rPr>
          <w:rFonts w:asciiTheme="minorBidi" w:hAnsiTheme="minorBidi"/>
        </w:rPr>
        <w:t>, 2012.</w:t>
      </w:r>
    </w:p>
    <w:p w:rsidR="006769B6" w:rsidRPr="00E67074" w:rsidRDefault="006769B6" w:rsidP="0093322C">
      <w:pPr>
        <w:rPr>
          <w:rFonts w:hint="cs"/>
          <w:rtl/>
        </w:rPr>
      </w:pPr>
    </w:p>
    <w:sectPr w:rsidR="006769B6" w:rsidRPr="00E67074" w:rsidSect="002B458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CS Diwany4 S_U normal.">
    <w:altName w:val="Times New Roman"/>
    <w:charset w:val="B2"/>
    <w:family w:val="auto"/>
    <w:pitch w:val="variable"/>
    <w:sig w:usb0="00002000"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MCS KOFI HIGH">
    <w:altName w:val="Times New Roman"/>
    <w:charset w:val="B2"/>
    <w:family w:val="auto"/>
    <w:pitch w:val="variable"/>
    <w:sig w:usb0="00002000"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gnet Roundhand">
    <w:altName w:val="Arabic Typesetting"/>
    <w:charset w:val="00"/>
    <w:family w:val="script"/>
    <w:pitch w:val="variable"/>
    <w:sig w:usb0="00000007" w:usb1="00000000" w:usb2="00000000" w:usb3="00000000" w:csb0="00000013" w:csb1="00000000"/>
  </w:font>
  <w:font w:name="Helvetica 55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A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MSRef SS EOT">
    <w:altName w:val="Times New Roman"/>
    <w:panose1 w:val="00000000000000000000"/>
    <w:charset w:val="00"/>
    <w:family w:val="auto"/>
    <w:notTrueType/>
    <w:pitch w:val="default"/>
    <w:sig w:usb0="00000003" w:usb1="00000000" w:usb2="00000000" w:usb3="00000000" w:csb0="0000000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1"/>
  </w:num>
  <w:num w:numId="3">
    <w:abstractNumId w:val="3"/>
  </w:num>
  <w:num w:numId="4">
    <w:abstractNumId w:val="0"/>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F48"/>
    <w:rsid w:val="000B7E89"/>
    <w:rsid w:val="002B458D"/>
    <w:rsid w:val="00496101"/>
    <w:rsid w:val="005060F7"/>
    <w:rsid w:val="0066640A"/>
    <w:rsid w:val="006769B6"/>
    <w:rsid w:val="0093322C"/>
    <w:rsid w:val="00943F48"/>
    <w:rsid w:val="00C86DA9"/>
    <w:rsid w:val="00D17700"/>
    <w:rsid w:val="00DA3470"/>
    <w:rsid w:val="00E670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2"/>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5"/>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E-mail Signature"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F48"/>
    <w:pPr>
      <w:bidi/>
      <w:spacing w:after="160" w:line="259" w:lineRule="auto"/>
    </w:pPr>
  </w:style>
  <w:style w:type="paragraph" w:styleId="1">
    <w:name w:val="heading 1"/>
    <w:aliases w:val="Heading 1 Char Char"/>
    <w:basedOn w:val="a"/>
    <w:next w:val="a"/>
    <w:link w:val="1Char"/>
    <w:qFormat/>
    <w:rsid w:val="004961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qFormat/>
    <w:rsid w:val="00943F48"/>
    <w:pPr>
      <w:keepNext/>
      <w:spacing w:after="0" w:line="240" w:lineRule="auto"/>
      <w:jc w:val="center"/>
      <w:outlineLvl w:val="1"/>
    </w:pPr>
    <w:rPr>
      <w:rFonts w:ascii="Times New Roman" w:eastAsia="Times New Roman" w:hAnsi="Times New Roman" w:cs="Traditional Arabic"/>
      <w:b/>
      <w:bCs/>
      <w:sz w:val="36"/>
      <w:szCs w:val="40"/>
    </w:rPr>
  </w:style>
  <w:style w:type="paragraph" w:styleId="3">
    <w:name w:val="heading 3"/>
    <w:basedOn w:val="a"/>
    <w:next w:val="a"/>
    <w:link w:val="3Char"/>
    <w:qFormat/>
    <w:rsid w:val="00496101"/>
    <w:pPr>
      <w:keepNext/>
      <w:spacing w:after="0" w:line="240" w:lineRule="auto"/>
      <w:jc w:val="center"/>
      <w:outlineLvl w:val="2"/>
    </w:pPr>
    <w:rPr>
      <w:rFonts w:ascii="Times New Roman" w:eastAsia="Times New Roman" w:hAnsi="Times New Roman" w:cs="MCS Diwany4 S_U normal."/>
      <w:sz w:val="40"/>
      <w:szCs w:val="52"/>
    </w:rPr>
  </w:style>
  <w:style w:type="paragraph" w:styleId="4">
    <w:name w:val="heading 4"/>
    <w:basedOn w:val="a"/>
    <w:next w:val="a"/>
    <w:link w:val="4Char"/>
    <w:uiPriority w:val="9"/>
    <w:qFormat/>
    <w:rsid w:val="00496101"/>
    <w:pPr>
      <w:keepNext/>
      <w:spacing w:after="0" w:line="240" w:lineRule="auto"/>
      <w:jc w:val="center"/>
      <w:outlineLvl w:val="3"/>
    </w:pPr>
    <w:rPr>
      <w:rFonts w:ascii="Times New Roman" w:eastAsia="Times New Roman" w:hAnsi="Times New Roman" w:cs="Simplified Arabic"/>
      <w:sz w:val="32"/>
      <w:szCs w:val="32"/>
    </w:rPr>
  </w:style>
  <w:style w:type="paragraph" w:styleId="5">
    <w:name w:val="heading 5"/>
    <w:basedOn w:val="a"/>
    <w:next w:val="a"/>
    <w:link w:val="5Char"/>
    <w:uiPriority w:val="99"/>
    <w:qFormat/>
    <w:rsid w:val="00496101"/>
    <w:pPr>
      <w:keepNext/>
      <w:spacing w:after="0" w:line="240" w:lineRule="auto"/>
      <w:jc w:val="center"/>
      <w:outlineLvl w:val="4"/>
    </w:pPr>
    <w:rPr>
      <w:rFonts w:ascii="Times New Roman" w:eastAsia="Times New Roman" w:hAnsi="Times New Roman" w:cs="MCS KOFI HIGH"/>
      <w:sz w:val="40"/>
      <w:szCs w:val="40"/>
    </w:rPr>
  </w:style>
  <w:style w:type="paragraph" w:styleId="6">
    <w:name w:val="heading 6"/>
    <w:basedOn w:val="a"/>
    <w:next w:val="a"/>
    <w:link w:val="6Char"/>
    <w:uiPriority w:val="9"/>
    <w:qFormat/>
    <w:rsid w:val="00496101"/>
    <w:pPr>
      <w:keepNext/>
      <w:spacing w:after="0" w:line="240" w:lineRule="auto"/>
      <w:jc w:val="center"/>
      <w:outlineLvl w:val="5"/>
    </w:pPr>
    <w:rPr>
      <w:rFonts w:ascii="Times New Roman" w:eastAsia="Times New Roman" w:hAnsi="Times New Roman" w:cs="Simplified Arabic"/>
      <w:sz w:val="36"/>
      <w:szCs w:val="36"/>
    </w:rPr>
  </w:style>
  <w:style w:type="paragraph" w:styleId="7">
    <w:name w:val="heading 7"/>
    <w:basedOn w:val="a"/>
    <w:next w:val="a"/>
    <w:link w:val="7Char"/>
    <w:uiPriority w:val="9"/>
    <w:qFormat/>
    <w:rsid w:val="00496101"/>
    <w:pPr>
      <w:keepNext/>
      <w:spacing w:after="0" w:line="240" w:lineRule="auto"/>
      <w:jc w:val="center"/>
      <w:outlineLvl w:val="6"/>
    </w:pPr>
    <w:rPr>
      <w:rFonts w:ascii="Times New Roman" w:eastAsia="Times New Roman" w:hAnsi="Times New Roman" w:cs="Simplified Arabic"/>
      <w:b/>
      <w:bCs/>
      <w:sz w:val="34"/>
      <w:szCs w:val="34"/>
    </w:rPr>
  </w:style>
  <w:style w:type="paragraph" w:styleId="8">
    <w:name w:val="heading 8"/>
    <w:basedOn w:val="a"/>
    <w:next w:val="a"/>
    <w:link w:val="8Char"/>
    <w:qFormat/>
    <w:rsid w:val="00496101"/>
    <w:pPr>
      <w:keepNext/>
      <w:bidi w:val="0"/>
      <w:spacing w:after="0" w:line="240" w:lineRule="auto"/>
      <w:jc w:val="center"/>
      <w:outlineLvl w:val="7"/>
    </w:pPr>
    <w:rPr>
      <w:rFonts w:ascii="Times New Roman" w:eastAsia="Times New Roman" w:hAnsi="Times New Roman" w:cs="Simplified Arabic"/>
      <w:b/>
      <w:bCs/>
      <w:sz w:val="32"/>
      <w:szCs w:val="32"/>
    </w:rPr>
  </w:style>
  <w:style w:type="paragraph" w:styleId="9">
    <w:name w:val="heading 9"/>
    <w:basedOn w:val="a"/>
    <w:next w:val="a"/>
    <w:link w:val="9Char"/>
    <w:qFormat/>
    <w:rsid w:val="00496101"/>
    <w:pPr>
      <w:keepNext/>
      <w:spacing w:after="0" w:line="240" w:lineRule="auto"/>
      <w:jc w:val="center"/>
      <w:outlineLvl w:val="8"/>
    </w:pPr>
    <w:rPr>
      <w:rFonts w:ascii="Times New Roman" w:eastAsia="Times New Roman" w:hAnsi="Times New Roman" w:cs="Simplified Arabic"/>
      <w:sz w:val="96"/>
      <w:szCs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rsid w:val="00943F48"/>
    <w:rPr>
      <w:rFonts w:ascii="Times New Roman" w:eastAsia="Times New Roman" w:hAnsi="Times New Roman" w:cs="Traditional Arabic"/>
      <w:b/>
      <w:bCs/>
      <w:sz w:val="36"/>
      <w:szCs w:val="40"/>
    </w:rPr>
  </w:style>
  <w:style w:type="character" w:styleId="Hyperlink">
    <w:name w:val="Hyperlink"/>
    <w:basedOn w:val="a0"/>
    <w:unhideWhenUsed/>
    <w:rsid w:val="00943F48"/>
    <w:rPr>
      <w:color w:val="0000FF" w:themeColor="hyperlink"/>
      <w:u w:val="single"/>
    </w:rPr>
  </w:style>
  <w:style w:type="paragraph" w:styleId="a3">
    <w:name w:val="List Paragraph"/>
    <w:basedOn w:val="a"/>
    <w:uiPriority w:val="34"/>
    <w:qFormat/>
    <w:rsid w:val="00943F48"/>
    <w:pPr>
      <w:spacing w:after="200" w:line="276" w:lineRule="auto"/>
      <w:ind w:left="720"/>
      <w:contextualSpacing/>
    </w:pPr>
    <w:rPr>
      <w:rFonts w:eastAsiaTheme="minorEastAsia"/>
    </w:rPr>
  </w:style>
  <w:style w:type="paragraph" w:styleId="a4">
    <w:name w:val="No Spacing"/>
    <w:link w:val="Char"/>
    <w:uiPriority w:val="1"/>
    <w:qFormat/>
    <w:rsid w:val="00943F48"/>
    <w:pPr>
      <w:bidi/>
      <w:spacing w:after="0" w:line="240" w:lineRule="auto"/>
    </w:pPr>
  </w:style>
  <w:style w:type="character" w:customStyle="1" w:styleId="Char">
    <w:name w:val="بلا تباعد Char"/>
    <w:basedOn w:val="a0"/>
    <w:link w:val="a4"/>
    <w:uiPriority w:val="1"/>
    <w:rsid w:val="00943F48"/>
  </w:style>
  <w:style w:type="character" w:styleId="a5">
    <w:name w:val="Emphasis"/>
    <w:basedOn w:val="a0"/>
    <w:uiPriority w:val="20"/>
    <w:qFormat/>
    <w:rsid w:val="00943F48"/>
    <w:rPr>
      <w:i/>
      <w:iCs/>
    </w:rPr>
  </w:style>
  <w:style w:type="paragraph" w:styleId="a6">
    <w:name w:val="Normal (Web)"/>
    <w:aliases w:val="Normal (Web) Char"/>
    <w:basedOn w:val="a"/>
    <w:link w:val="Char0"/>
    <w:uiPriority w:val="99"/>
    <w:unhideWhenUsed/>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1">
    <w:name w:val="ref-journal1"/>
    <w:basedOn w:val="a0"/>
    <w:rsid w:val="00943F48"/>
    <w:rPr>
      <w:i/>
      <w:iCs/>
    </w:rPr>
  </w:style>
  <w:style w:type="character" w:customStyle="1" w:styleId="citation">
    <w:name w:val="citation"/>
    <w:basedOn w:val="a0"/>
    <w:rsid w:val="00943F48"/>
  </w:style>
  <w:style w:type="character" w:customStyle="1" w:styleId="citationbook">
    <w:name w:val="citation book"/>
    <w:basedOn w:val="a0"/>
    <w:rsid w:val="00943F48"/>
  </w:style>
  <w:style w:type="character" w:customStyle="1" w:styleId="translation1">
    <w:name w:val="translation1"/>
    <w:basedOn w:val="a0"/>
    <w:rsid w:val="00943F48"/>
    <w:rPr>
      <w:b w:val="0"/>
      <w:bCs w:val="0"/>
    </w:rPr>
  </w:style>
  <w:style w:type="character" w:customStyle="1" w:styleId="EndnoteReference1">
    <w:name w:val="Endnote Reference1"/>
    <w:rsid w:val="00943F48"/>
    <w:rPr>
      <w:rFonts w:cs="Verdana"/>
      <w:color w:val="000000"/>
    </w:rPr>
  </w:style>
  <w:style w:type="character" w:customStyle="1" w:styleId="mw-headline">
    <w:name w:val="mw-headline"/>
    <w:basedOn w:val="a0"/>
    <w:rsid w:val="00943F48"/>
  </w:style>
  <w:style w:type="character" w:customStyle="1" w:styleId="citationjournal">
    <w:name w:val="citation journal"/>
    <w:basedOn w:val="a0"/>
    <w:rsid w:val="00943F48"/>
  </w:style>
  <w:style w:type="paragraph" w:customStyle="1" w:styleId="contenthead3">
    <w:name w:val="contenthead3"/>
    <w:basedOn w:val="a"/>
    <w:rsid w:val="00943F4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0">
    <w:name w:val="A5"/>
    <w:rsid w:val="00943F48"/>
    <w:rPr>
      <w:rFonts w:cs="HelveticaNeueLT Std Lt"/>
      <w:color w:val="000000"/>
      <w:sz w:val="20"/>
      <w:szCs w:val="20"/>
    </w:rPr>
  </w:style>
  <w:style w:type="character" w:customStyle="1" w:styleId="A60">
    <w:name w:val="A6"/>
    <w:rsid w:val="00943F48"/>
    <w:rPr>
      <w:rFonts w:cs="HelveticaNeueLT Std Lt"/>
      <w:color w:val="000000"/>
      <w:sz w:val="11"/>
      <w:szCs w:val="11"/>
    </w:rPr>
  </w:style>
  <w:style w:type="character" w:customStyle="1" w:styleId="A14">
    <w:name w:val="A14"/>
    <w:rsid w:val="00943F48"/>
    <w:rPr>
      <w:rFonts w:cs="HelveticaNeueLT Std"/>
      <w:color w:val="000000"/>
      <w:sz w:val="21"/>
      <w:szCs w:val="21"/>
    </w:rPr>
  </w:style>
  <w:style w:type="character" w:customStyle="1" w:styleId="A10">
    <w:name w:val="A10"/>
    <w:rsid w:val="00943F48"/>
    <w:rPr>
      <w:rFonts w:ascii="HelveticaNeueLT Std Lt" w:hAnsi="HelveticaNeueLT Std Lt" w:cs="HelveticaNeueLT Std Lt"/>
      <w:color w:val="000000"/>
      <w:sz w:val="12"/>
      <w:szCs w:val="12"/>
    </w:rPr>
  </w:style>
  <w:style w:type="character" w:customStyle="1" w:styleId="fontcopyright">
    <w:name w:val="fontcopyright"/>
    <w:basedOn w:val="a0"/>
    <w:rsid w:val="00943F48"/>
  </w:style>
  <w:style w:type="character" w:customStyle="1" w:styleId="Char0">
    <w:name w:val="عادي (ويب) Char"/>
    <w:aliases w:val="Normal (Web) Char Char"/>
    <w:basedOn w:val="a0"/>
    <w:link w:val="a6"/>
    <w:uiPriority w:val="99"/>
    <w:rsid w:val="00943F48"/>
    <w:rPr>
      <w:rFonts w:ascii="Times New Roman" w:eastAsia="Times New Roman" w:hAnsi="Times New Roman" w:cs="Times New Roman"/>
      <w:sz w:val="24"/>
      <w:szCs w:val="24"/>
    </w:rPr>
  </w:style>
  <w:style w:type="paragraph" w:styleId="a7">
    <w:name w:val="Balloon Text"/>
    <w:basedOn w:val="a"/>
    <w:link w:val="Char1"/>
    <w:uiPriority w:val="99"/>
    <w:unhideWhenUsed/>
    <w:rsid w:val="006769B6"/>
    <w:pPr>
      <w:spacing w:after="0" w:line="240" w:lineRule="auto"/>
    </w:pPr>
    <w:rPr>
      <w:rFonts w:ascii="Tahoma" w:hAnsi="Tahoma" w:cs="Tahoma"/>
      <w:sz w:val="16"/>
      <w:szCs w:val="16"/>
    </w:rPr>
  </w:style>
  <w:style w:type="character" w:customStyle="1" w:styleId="Char1">
    <w:name w:val="نص في بالون Char"/>
    <w:basedOn w:val="a0"/>
    <w:link w:val="a7"/>
    <w:uiPriority w:val="99"/>
    <w:rsid w:val="006769B6"/>
    <w:rPr>
      <w:rFonts w:ascii="Tahoma" w:hAnsi="Tahoma" w:cs="Tahoma"/>
      <w:sz w:val="16"/>
      <w:szCs w:val="16"/>
    </w:rPr>
  </w:style>
  <w:style w:type="paragraph" w:customStyle="1" w:styleId="Default">
    <w:name w:val="Default"/>
    <w:rsid w:val="006664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6640A"/>
  </w:style>
  <w:style w:type="paragraph" w:customStyle="1" w:styleId="Pa0">
    <w:name w:val="Pa0"/>
    <w:basedOn w:val="Default"/>
    <w:next w:val="Default"/>
    <w:uiPriority w:val="99"/>
    <w:rsid w:val="0066640A"/>
    <w:pPr>
      <w:spacing w:line="241" w:lineRule="atLeast"/>
    </w:pPr>
    <w:rPr>
      <w:color w:val="auto"/>
    </w:rPr>
  </w:style>
  <w:style w:type="paragraph" w:customStyle="1" w:styleId="Pa1">
    <w:name w:val="Pa1"/>
    <w:basedOn w:val="Default"/>
    <w:next w:val="Default"/>
    <w:uiPriority w:val="99"/>
    <w:rsid w:val="0066640A"/>
    <w:pPr>
      <w:spacing w:line="241" w:lineRule="atLeast"/>
    </w:pPr>
    <w:rPr>
      <w:color w:val="auto"/>
    </w:rPr>
  </w:style>
  <w:style w:type="character" w:customStyle="1" w:styleId="A30">
    <w:name w:val="A3"/>
    <w:uiPriority w:val="99"/>
    <w:rsid w:val="0066640A"/>
    <w:rPr>
      <w:color w:val="000000"/>
    </w:rPr>
  </w:style>
  <w:style w:type="character" w:customStyle="1" w:styleId="A11">
    <w:name w:val="A11"/>
    <w:uiPriority w:val="99"/>
    <w:rsid w:val="0066640A"/>
    <w:rPr>
      <w:color w:val="000000"/>
      <w:sz w:val="14"/>
      <w:szCs w:val="14"/>
    </w:rPr>
  </w:style>
  <w:style w:type="character" w:customStyle="1" w:styleId="textexposedshow">
    <w:name w:val="text_exposed_show"/>
    <w:basedOn w:val="a0"/>
    <w:rsid w:val="00C86DA9"/>
  </w:style>
  <w:style w:type="character" w:styleId="a8">
    <w:name w:val="Strong"/>
    <w:basedOn w:val="a0"/>
    <w:uiPriority w:val="22"/>
    <w:qFormat/>
    <w:rsid w:val="00D17700"/>
    <w:rPr>
      <w:b/>
      <w:bCs/>
    </w:rPr>
  </w:style>
  <w:style w:type="character" w:customStyle="1" w:styleId="ref-journal">
    <w:name w:val="ref-journal"/>
    <w:basedOn w:val="a0"/>
    <w:rsid w:val="000B7E89"/>
  </w:style>
  <w:style w:type="character" w:customStyle="1" w:styleId="ref-vol">
    <w:name w:val="ref-vol"/>
    <w:basedOn w:val="a0"/>
    <w:rsid w:val="000B7E89"/>
  </w:style>
  <w:style w:type="character" w:customStyle="1" w:styleId="citation-abbreviation">
    <w:name w:val="citation-abbreviation"/>
    <w:rsid w:val="000B7E89"/>
  </w:style>
  <w:style w:type="character" w:customStyle="1" w:styleId="citation-publication-date">
    <w:name w:val="citation-publication-date"/>
    <w:rsid w:val="000B7E89"/>
  </w:style>
  <w:style w:type="character" w:customStyle="1" w:styleId="citation-volume">
    <w:name w:val="citation-volume"/>
    <w:rsid w:val="000B7E89"/>
  </w:style>
  <w:style w:type="character" w:customStyle="1" w:styleId="citation-flpages">
    <w:name w:val="citation-flpages"/>
    <w:rsid w:val="000B7E89"/>
  </w:style>
  <w:style w:type="character" w:customStyle="1" w:styleId="1Char">
    <w:name w:val="عنوان 1 Char"/>
    <w:aliases w:val="Heading 1 Char Char Char1"/>
    <w:basedOn w:val="a0"/>
    <w:link w:val="1"/>
    <w:rsid w:val="00496101"/>
    <w:rPr>
      <w:rFonts w:asciiTheme="majorHAnsi" w:eastAsiaTheme="majorEastAsia" w:hAnsiTheme="majorHAnsi" w:cstheme="majorBidi"/>
      <w:color w:val="365F91" w:themeColor="accent1" w:themeShade="BF"/>
      <w:sz w:val="32"/>
      <w:szCs w:val="32"/>
    </w:rPr>
  </w:style>
  <w:style w:type="character" w:customStyle="1" w:styleId="3Char">
    <w:name w:val="عنوان 3 Char"/>
    <w:basedOn w:val="a0"/>
    <w:link w:val="3"/>
    <w:rsid w:val="00496101"/>
    <w:rPr>
      <w:rFonts w:ascii="Times New Roman" w:eastAsia="Times New Roman" w:hAnsi="Times New Roman" w:cs="MCS Diwany4 S_U normal."/>
      <w:sz w:val="40"/>
      <w:szCs w:val="52"/>
    </w:rPr>
  </w:style>
  <w:style w:type="character" w:customStyle="1" w:styleId="4Char">
    <w:name w:val="عنوان 4 Char"/>
    <w:basedOn w:val="a0"/>
    <w:link w:val="4"/>
    <w:uiPriority w:val="9"/>
    <w:rsid w:val="00496101"/>
    <w:rPr>
      <w:rFonts w:ascii="Times New Roman" w:eastAsia="Times New Roman" w:hAnsi="Times New Roman" w:cs="Simplified Arabic"/>
      <w:sz w:val="32"/>
      <w:szCs w:val="32"/>
    </w:rPr>
  </w:style>
  <w:style w:type="character" w:customStyle="1" w:styleId="5Char">
    <w:name w:val="عنوان 5 Char"/>
    <w:basedOn w:val="a0"/>
    <w:link w:val="5"/>
    <w:uiPriority w:val="9"/>
    <w:rsid w:val="00496101"/>
    <w:rPr>
      <w:rFonts w:ascii="Times New Roman" w:eastAsia="Times New Roman" w:hAnsi="Times New Roman" w:cs="MCS KOFI HIGH"/>
      <w:sz w:val="40"/>
      <w:szCs w:val="40"/>
    </w:rPr>
  </w:style>
  <w:style w:type="character" w:customStyle="1" w:styleId="6Char">
    <w:name w:val="عنوان 6 Char"/>
    <w:basedOn w:val="a0"/>
    <w:link w:val="6"/>
    <w:uiPriority w:val="9"/>
    <w:rsid w:val="00496101"/>
    <w:rPr>
      <w:rFonts w:ascii="Times New Roman" w:eastAsia="Times New Roman" w:hAnsi="Times New Roman" w:cs="Simplified Arabic"/>
      <w:sz w:val="36"/>
      <w:szCs w:val="36"/>
    </w:rPr>
  </w:style>
  <w:style w:type="character" w:customStyle="1" w:styleId="7Char">
    <w:name w:val="عنوان 7 Char"/>
    <w:basedOn w:val="a0"/>
    <w:link w:val="7"/>
    <w:uiPriority w:val="9"/>
    <w:rsid w:val="00496101"/>
    <w:rPr>
      <w:rFonts w:ascii="Times New Roman" w:eastAsia="Times New Roman" w:hAnsi="Times New Roman" w:cs="Simplified Arabic"/>
      <w:b/>
      <w:bCs/>
      <w:sz w:val="34"/>
      <w:szCs w:val="34"/>
    </w:rPr>
  </w:style>
  <w:style w:type="character" w:customStyle="1" w:styleId="8Char">
    <w:name w:val="عنوان 8 Char"/>
    <w:basedOn w:val="a0"/>
    <w:link w:val="8"/>
    <w:rsid w:val="00496101"/>
    <w:rPr>
      <w:rFonts w:ascii="Times New Roman" w:eastAsia="Times New Roman" w:hAnsi="Times New Roman" w:cs="Simplified Arabic"/>
      <w:b/>
      <w:bCs/>
      <w:sz w:val="32"/>
      <w:szCs w:val="32"/>
    </w:rPr>
  </w:style>
  <w:style w:type="character" w:customStyle="1" w:styleId="9Char">
    <w:name w:val="عنوان 9 Char"/>
    <w:basedOn w:val="a0"/>
    <w:link w:val="9"/>
    <w:rsid w:val="00496101"/>
    <w:rPr>
      <w:rFonts w:ascii="Times New Roman" w:eastAsia="Times New Roman" w:hAnsi="Times New Roman" w:cs="Simplified Arabic"/>
      <w:sz w:val="96"/>
      <w:szCs w:val="96"/>
    </w:rPr>
  </w:style>
  <w:style w:type="paragraph" w:styleId="a9">
    <w:name w:val="header"/>
    <w:basedOn w:val="a"/>
    <w:link w:val="Char2"/>
    <w:uiPriority w:val="99"/>
    <w:unhideWhenUsed/>
    <w:rsid w:val="00496101"/>
    <w:pPr>
      <w:tabs>
        <w:tab w:val="center" w:pos="4153"/>
        <w:tab w:val="right" w:pos="8306"/>
      </w:tabs>
      <w:spacing w:after="0" w:line="240" w:lineRule="auto"/>
    </w:pPr>
  </w:style>
  <w:style w:type="character" w:customStyle="1" w:styleId="Char2">
    <w:name w:val="رأس الصفحة Char"/>
    <w:basedOn w:val="a0"/>
    <w:link w:val="a9"/>
    <w:uiPriority w:val="99"/>
    <w:rsid w:val="00496101"/>
  </w:style>
  <w:style w:type="paragraph" w:styleId="aa">
    <w:name w:val="footer"/>
    <w:basedOn w:val="a"/>
    <w:link w:val="Char3"/>
    <w:uiPriority w:val="99"/>
    <w:unhideWhenUsed/>
    <w:rsid w:val="00496101"/>
    <w:pPr>
      <w:tabs>
        <w:tab w:val="center" w:pos="4153"/>
        <w:tab w:val="right" w:pos="8306"/>
      </w:tabs>
      <w:spacing w:after="0" w:line="240" w:lineRule="auto"/>
    </w:pPr>
  </w:style>
  <w:style w:type="character" w:customStyle="1" w:styleId="Char3">
    <w:name w:val="تذييل الصفحة Char"/>
    <w:basedOn w:val="a0"/>
    <w:link w:val="aa"/>
    <w:uiPriority w:val="99"/>
    <w:rsid w:val="00496101"/>
  </w:style>
  <w:style w:type="table" w:styleId="ab">
    <w:name w:val="Table Grid"/>
    <w:basedOn w:val="a1"/>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نص أساسي بمسافة بادئة Char"/>
    <w:basedOn w:val="a0"/>
    <w:link w:val="ac"/>
    <w:locked/>
    <w:rsid w:val="00496101"/>
    <w:rPr>
      <w:rFonts w:ascii="Signet Roundhand"/>
      <w:b/>
      <w:bCs/>
      <w:iCs/>
      <w:color w:val="000000"/>
      <w:sz w:val="34"/>
      <w:szCs w:val="40"/>
    </w:rPr>
  </w:style>
  <w:style w:type="paragraph" w:styleId="ac">
    <w:name w:val="Body Text Indent"/>
    <w:basedOn w:val="a"/>
    <w:link w:val="Char4"/>
    <w:rsid w:val="00496101"/>
    <w:pPr>
      <w:bidi w:val="0"/>
      <w:spacing w:after="0" w:line="240" w:lineRule="auto"/>
      <w:ind w:firstLine="720"/>
      <w:jc w:val="lowKashida"/>
    </w:pPr>
    <w:rPr>
      <w:rFonts w:ascii="Signet Roundhand"/>
      <w:b/>
      <w:bCs/>
      <w:iCs/>
      <w:color w:val="000000"/>
      <w:sz w:val="34"/>
      <w:szCs w:val="40"/>
    </w:rPr>
  </w:style>
  <w:style w:type="character" w:customStyle="1" w:styleId="Char10">
    <w:name w:val="نص أساسي بمسافة بادئة Char1"/>
    <w:basedOn w:val="a0"/>
    <w:uiPriority w:val="99"/>
    <w:semiHidden/>
    <w:rsid w:val="00496101"/>
  </w:style>
  <w:style w:type="character" w:customStyle="1" w:styleId="BodyTextIndentChar1">
    <w:name w:val="Body Text Indent Char1"/>
    <w:basedOn w:val="a0"/>
    <w:uiPriority w:val="99"/>
    <w:semiHidden/>
    <w:rsid w:val="00496101"/>
  </w:style>
  <w:style w:type="paragraph" w:styleId="ad">
    <w:name w:val="Body Text"/>
    <w:basedOn w:val="Default"/>
    <w:next w:val="Default"/>
    <w:link w:val="Char5"/>
    <w:uiPriority w:val="99"/>
    <w:rsid w:val="00496101"/>
    <w:rPr>
      <w:color w:val="auto"/>
    </w:rPr>
  </w:style>
  <w:style w:type="character" w:customStyle="1" w:styleId="Char5">
    <w:name w:val="نص أساسي Char"/>
    <w:basedOn w:val="a0"/>
    <w:link w:val="ad"/>
    <w:uiPriority w:val="99"/>
    <w:rsid w:val="00496101"/>
    <w:rPr>
      <w:rFonts w:ascii="Times New Roman" w:hAnsi="Times New Roman" w:cs="Times New Roman"/>
      <w:sz w:val="24"/>
      <w:szCs w:val="24"/>
    </w:rPr>
  </w:style>
  <w:style w:type="character" w:customStyle="1" w:styleId="figpopup-sensitive-area1">
    <w:name w:val="figpopup-sensitive-area1"/>
    <w:basedOn w:val="a0"/>
    <w:rsid w:val="00496101"/>
    <w:rPr>
      <w:strike w:val="0"/>
      <w:dstrike w:val="0"/>
      <w:u w:val="none"/>
      <w:effect w:val="none"/>
      <w:shd w:val="clear" w:color="auto" w:fill="auto"/>
    </w:rPr>
  </w:style>
  <w:style w:type="character" w:customStyle="1" w:styleId="mixed-citation">
    <w:name w:val="mixed-citation"/>
    <w:basedOn w:val="a0"/>
    <w:rsid w:val="00496101"/>
  </w:style>
  <w:style w:type="character" w:styleId="ae">
    <w:name w:val="line number"/>
    <w:basedOn w:val="a0"/>
    <w:unhideWhenUsed/>
    <w:rsid w:val="00496101"/>
  </w:style>
  <w:style w:type="character" w:customStyle="1" w:styleId="reference-text">
    <w:name w:val="reference-text"/>
    <w:basedOn w:val="a0"/>
    <w:rsid w:val="00496101"/>
  </w:style>
  <w:style w:type="paragraph" w:customStyle="1" w:styleId="p">
    <w:name w:val="p"/>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citation">
    <w:name w:val="element-citation"/>
    <w:basedOn w:val="a0"/>
    <w:rsid w:val="00496101"/>
  </w:style>
  <w:style w:type="character" w:customStyle="1" w:styleId="nowrap">
    <w:name w:val="nowrap"/>
    <w:basedOn w:val="a0"/>
    <w:rsid w:val="00496101"/>
  </w:style>
  <w:style w:type="table" w:styleId="1-1">
    <w:name w:val="Medium Shading 1 Accent 1"/>
    <w:basedOn w:val="a1"/>
    <w:uiPriority w:val="63"/>
    <w:rsid w:val="004961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f">
    <w:name w:val="Light Shading"/>
    <w:basedOn w:val="a1"/>
    <w:uiPriority w:val="60"/>
    <w:rsid w:val="004961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Placeholder Text"/>
    <w:basedOn w:val="a0"/>
    <w:uiPriority w:val="99"/>
    <w:semiHidden/>
    <w:rsid w:val="00496101"/>
    <w:rPr>
      <w:color w:val="808080"/>
    </w:rPr>
  </w:style>
  <w:style w:type="paragraph" w:customStyle="1" w:styleId="10">
    <w:name w:val="سرد الفقرات1"/>
    <w:basedOn w:val="a"/>
    <w:uiPriority w:val="99"/>
    <w:qFormat/>
    <w:rsid w:val="00496101"/>
    <w:pPr>
      <w:bidi w:val="0"/>
      <w:spacing w:after="200" w:line="276" w:lineRule="auto"/>
      <w:ind w:left="720"/>
    </w:pPr>
    <w:rPr>
      <w:rFonts w:ascii="Calibri" w:eastAsia="Times New Roman" w:hAnsi="Calibri" w:cs="Arial"/>
    </w:rPr>
  </w:style>
  <w:style w:type="paragraph" w:styleId="af1">
    <w:name w:val="caption"/>
    <w:basedOn w:val="a"/>
    <w:next w:val="a"/>
    <w:qFormat/>
    <w:rsid w:val="00496101"/>
    <w:pPr>
      <w:spacing w:after="200" w:line="240" w:lineRule="auto"/>
      <w:jc w:val="center"/>
    </w:pPr>
    <w:rPr>
      <w:rFonts w:ascii="Calibri" w:eastAsia="Times New Roman" w:hAnsi="Calibri" w:cs="Arial"/>
      <w:b/>
      <w:bCs/>
      <w:color w:val="4F81BD"/>
      <w:sz w:val="18"/>
      <w:szCs w:val="18"/>
      <w:lang w:bidi="ar-IQ"/>
    </w:rPr>
  </w:style>
  <w:style w:type="paragraph" w:customStyle="1" w:styleId="contenthead1">
    <w:name w:val="contenthead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itle">
    <w:name w:val="tabletitle"/>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1">
    <w:name w:val="font1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12">
    <w:name w:val="font12"/>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2">
    <w:name w:val="page number"/>
    <w:basedOn w:val="a0"/>
    <w:rsid w:val="00496101"/>
  </w:style>
  <w:style w:type="character" w:customStyle="1" w:styleId="text1">
    <w:name w:val="text1"/>
    <w:rsid w:val="00496101"/>
    <w:rPr>
      <w:rFonts w:ascii="Arial" w:hAnsi="Arial" w:cs="Arial" w:hint="default"/>
      <w:color w:val="000000"/>
      <w:sz w:val="20"/>
      <w:szCs w:val="20"/>
    </w:rPr>
  </w:style>
  <w:style w:type="character" w:customStyle="1" w:styleId="section-title-21">
    <w:name w:val="section-title-21"/>
    <w:rsid w:val="00496101"/>
    <w:rPr>
      <w:rFonts w:ascii="Arial" w:hAnsi="Arial" w:cs="Arial" w:hint="default"/>
      <w:b/>
      <w:bCs/>
      <w:i/>
      <w:iCs/>
      <w:color w:val="003366"/>
      <w:sz w:val="26"/>
      <w:szCs w:val="26"/>
    </w:rPr>
  </w:style>
  <w:style w:type="character" w:customStyle="1" w:styleId="section-title-11">
    <w:name w:val="section-title-11"/>
    <w:rsid w:val="00496101"/>
    <w:rPr>
      <w:rFonts w:ascii="Arial" w:hAnsi="Arial" w:cs="Arial" w:hint="default"/>
      <w:b/>
      <w:bCs/>
      <w:color w:val="003366"/>
      <w:sz w:val="26"/>
      <w:szCs w:val="26"/>
    </w:rPr>
  </w:style>
  <w:style w:type="paragraph" w:customStyle="1" w:styleId="maincontentimagedescription">
    <w:name w:val="maincontentimagedescription"/>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header">
    <w:name w:val="imageheader"/>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3">
    <w:name w:val="FollowedHyperlink"/>
    <w:rsid w:val="00496101"/>
    <w:rPr>
      <w:color w:val="800080"/>
      <w:u w:val="single"/>
    </w:rPr>
  </w:style>
  <w:style w:type="paragraph" w:styleId="af4">
    <w:name w:val="annotation text"/>
    <w:basedOn w:val="a"/>
    <w:link w:val="Char6"/>
    <w:uiPriority w:val="99"/>
    <w:semiHidden/>
    <w:unhideWhenUsed/>
    <w:rsid w:val="00496101"/>
    <w:pPr>
      <w:bidi w:val="0"/>
      <w:spacing w:line="240" w:lineRule="auto"/>
    </w:pPr>
    <w:rPr>
      <w:sz w:val="20"/>
      <w:szCs w:val="20"/>
    </w:rPr>
  </w:style>
  <w:style w:type="character" w:customStyle="1" w:styleId="Char6">
    <w:name w:val="نص تعليق Char"/>
    <w:basedOn w:val="a0"/>
    <w:link w:val="af4"/>
    <w:uiPriority w:val="99"/>
    <w:semiHidden/>
    <w:rsid w:val="00496101"/>
    <w:rPr>
      <w:sz w:val="20"/>
      <w:szCs w:val="20"/>
    </w:rPr>
  </w:style>
  <w:style w:type="character" w:customStyle="1" w:styleId="Char7">
    <w:name w:val="موضوع تعليق Char"/>
    <w:basedOn w:val="Char6"/>
    <w:link w:val="af5"/>
    <w:uiPriority w:val="99"/>
    <w:semiHidden/>
    <w:rsid w:val="00496101"/>
    <w:rPr>
      <w:b/>
      <w:bCs/>
      <w:sz w:val="20"/>
      <w:szCs w:val="20"/>
    </w:rPr>
  </w:style>
  <w:style w:type="paragraph" w:styleId="af5">
    <w:name w:val="annotation subject"/>
    <w:basedOn w:val="af4"/>
    <w:next w:val="af4"/>
    <w:link w:val="Char7"/>
    <w:uiPriority w:val="99"/>
    <w:semiHidden/>
    <w:unhideWhenUsed/>
    <w:rsid w:val="00496101"/>
    <w:rPr>
      <w:b/>
      <w:bCs/>
    </w:rPr>
  </w:style>
  <w:style w:type="character" w:customStyle="1" w:styleId="Char11">
    <w:name w:val="موضوع تعليق Char1"/>
    <w:basedOn w:val="Char6"/>
    <w:uiPriority w:val="99"/>
    <w:semiHidden/>
    <w:rsid w:val="00496101"/>
    <w:rPr>
      <w:b/>
      <w:bCs/>
      <w:sz w:val="20"/>
      <w:szCs w:val="20"/>
    </w:rPr>
  </w:style>
  <w:style w:type="character" w:customStyle="1" w:styleId="hps">
    <w:name w:val="hps"/>
    <w:basedOn w:val="a0"/>
    <w:rsid w:val="00496101"/>
  </w:style>
  <w:style w:type="character" w:customStyle="1" w:styleId="shorttext">
    <w:name w:val="short_text"/>
    <w:basedOn w:val="a0"/>
    <w:rsid w:val="00496101"/>
  </w:style>
  <w:style w:type="character" w:customStyle="1" w:styleId="longtext">
    <w:name w:val="long_text"/>
    <w:basedOn w:val="a0"/>
    <w:rsid w:val="00496101"/>
  </w:style>
  <w:style w:type="paragraph" w:styleId="af6">
    <w:name w:val="E-mail Signature"/>
    <w:basedOn w:val="a"/>
    <w:link w:val="Char8"/>
    <w:rsid w:val="00496101"/>
    <w:pPr>
      <w:spacing w:after="0" w:line="240" w:lineRule="auto"/>
    </w:pPr>
    <w:rPr>
      <w:rFonts w:ascii="Times New Roman" w:eastAsia="Times New Roman" w:hAnsi="Times New Roman" w:cs="Times New Roman"/>
      <w:sz w:val="24"/>
      <w:szCs w:val="24"/>
    </w:rPr>
  </w:style>
  <w:style w:type="character" w:customStyle="1" w:styleId="Char8">
    <w:name w:val="توقيع البريد الإلكتروني Char"/>
    <w:basedOn w:val="a0"/>
    <w:link w:val="af6"/>
    <w:rsid w:val="00496101"/>
    <w:rPr>
      <w:rFonts w:ascii="Times New Roman" w:eastAsia="Times New Roman" w:hAnsi="Times New Roman" w:cs="Times New Roman"/>
      <w:sz w:val="24"/>
      <w:szCs w:val="24"/>
    </w:rPr>
  </w:style>
  <w:style w:type="character" w:customStyle="1" w:styleId="cit-pub-date">
    <w:name w:val="cit-pub-date"/>
    <w:basedOn w:val="a0"/>
    <w:rsid w:val="00496101"/>
  </w:style>
  <w:style w:type="character" w:customStyle="1" w:styleId="cit-vol">
    <w:name w:val="cit-vol"/>
    <w:basedOn w:val="a0"/>
    <w:rsid w:val="00496101"/>
  </w:style>
  <w:style w:type="character" w:customStyle="1" w:styleId="cit-fpage">
    <w:name w:val="cit-fpage"/>
    <w:basedOn w:val="a0"/>
    <w:rsid w:val="00496101"/>
  </w:style>
  <w:style w:type="character" w:customStyle="1" w:styleId="A20">
    <w:name w:val="A2"/>
    <w:rsid w:val="00496101"/>
    <w:rPr>
      <w:rFonts w:cs="Helvetica 55 Roman"/>
      <w:b/>
      <w:bCs/>
      <w:color w:val="000000"/>
    </w:rPr>
  </w:style>
  <w:style w:type="paragraph" w:customStyle="1" w:styleId="Pa13">
    <w:name w:val="Pa13"/>
    <w:basedOn w:val="Default"/>
    <w:next w:val="Default"/>
    <w:rsid w:val="00496101"/>
    <w:pPr>
      <w:spacing w:line="161" w:lineRule="atLeast"/>
    </w:pPr>
    <w:rPr>
      <w:rFonts w:ascii="Helvetica 55 Roman" w:eastAsia="Times New Roman" w:hAnsi="Helvetica 55 Roman"/>
      <w:color w:val="auto"/>
    </w:rPr>
  </w:style>
  <w:style w:type="paragraph" w:customStyle="1" w:styleId="Pa9">
    <w:name w:val="Pa9"/>
    <w:basedOn w:val="Default"/>
    <w:next w:val="Default"/>
    <w:rsid w:val="00496101"/>
    <w:pPr>
      <w:spacing w:line="181" w:lineRule="atLeast"/>
    </w:pPr>
    <w:rPr>
      <w:rFonts w:eastAsia="Batang"/>
      <w:color w:val="auto"/>
      <w:lang w:eastAsia="ko-KR"/>
    </w:rPr>
  </w:style>
  <w:style w:type="paragraph" w:customStyle="1" w:styleId="Pa15">
    <w:name w:val="Pa15"/>
    <w:basedOn w:val="Default"/>
    <w:next w:val="Default"/>
    <w:rsid w:val="00496101"/>
    <w:pPr>
      <w:spacing w:line="241" w:lineRule="atLeast"/>
    </w:pPr>
    <w:rPr>
      <w:rFonts w:eastAsia="Batang"/>
      <w:color w:val="auto"/>
      <w:lang w:eastAsia="ko-KR"/>
    </w:rPr>
  </w:style>
  <w:style w:type="character" w:customStyle="1" w:styleId="A12">
    <w:name w:val="A1"/>
    <w:rsid w:val="00496101"/>
    <w:rPr>
      <w:color w:val="000000"/>
      <w:sz w:val="20"/>
      <w:szCs w:val="20"/>
    </w:rPr>
  </w:style>
  <w:style w:type="character" w:customStyle="1" w:styleId="nowraprefpubmed">
    <w:name w:val="nowrap ref pubmed"/>
    <w:basedOn w:val="a0"/>
    <w:rsid w:val="00496101"/>
  </w:style>
  <w:style w:type="table" w:customStyle="1" w:styleId="LightGrid-Accent11">
    <w:name w:val="Light Grid - Accent 11"/>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496101"/>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4">
    <w:name w:val="شبكة فاتحة - تمييز 14"/>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4961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
    <w:name w:val="شبكة فاتحة - تمييز 11"/>
    <w:basedOn w:val="a1"/>
    <w:uiPriority w:val="62"/>
    <w:rsid w:val="0049610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2">
    <w:name w:val="شبكة فاتحة - تمييز 12"/>
    <w:basedOn w:val="a1"/>
    <w:next w:val="a1"/>
    <w:uiPriority w:val="62"/>
    <w:rsid w:val="0049610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7">
    <w:name w:val="سرد الفقرات"/>
    <w:basedOn w:val="4"/>
    <w:rsid w:val="00496101"/>
    <w:pPr>
      <w:ind w:firstLine="507"/>
    </w:pPr>
    <w:rPr>
      <w:rFonts w:cs="Times New Roman"/>
      <w:color w:val="000000"/>
      <w:sz w:val="46"/>
      <w:szCs w:val="50"/>
    </w:rPr>
  </w:style>
  <w:style w:type="table" w:styleId="1-6">
    <w:name w:val="Medium Grid 1 Accent 6"/>
    <w:basedOn w:val="a1"/>
    <w:uiPriority w:val="67"/>
    <w:rsid w:val="004961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lt-edited">
    <w:name w:val="alt-edited"/>
    <w:basedOn w:val="a0"/>
    <w:rsid w:val="00496101"/>
  </w:style>
  <w:style w:type="character" w:customStyle="1" w:styleId="apple-style-span">
    <w:name w:val="apple-style-span"/>
    <w:basedOn w:val="a0"/>
    <w:rsid w:val="00496101"/>
  </w:style>
  <w:style w:type="paragraph" w:styleId="20">
    <w:name w:val="Body Text 2"/>
    <w:basedOn w:val="a"/>
    <w:link w:val="2Char0"/>
    <w:uiPriority w:val="99"/>
    <w:unhideWhenUsed/>
    <w:rsid w:val="00496101"/>
    <w:pPr>
      <w:spacing w:after="120" w:line="480" w:lineRule="auto"/>
    </w:pPr>
  </w:style>
  <w:style w:type="character" w:customStyle="1" w:styleId="2Char0">
    <w:name w:val="نص أساسي 2 Char"/>
    <w:basedOn w:val="a0"/>
    <w:link w:val="20"/>
    <w:uiPriority w:val="99"/>
    <w:rsid w:val="00496101"/>
  </w:style>
  <w:style w:type="character" w:styleId="af8">
    <w:name w:val="Intense Reference"/>
    <w:basedOn w:val="a0"/>
    <w:uiPriority w:val="32"/>
    <w:qFormat/>
    <w:rsid w:val="00496101"/>
    <w:rPr>
      <w:b/>
      <w:bCs/>
      <w:smallCaps/>
      <w:color w:val="C0504D" w:themeColor="accent2"/>
      <w:spacing w:val="5"/>
      <w:u w:val="single"/>
    </w:rPr>
  </w:style>
  <w:style w:type="numbering" w:customStyle="1" w:styleId="11">
    <w:name w:val="بلا قائمة1"/>
    <w:next w:val="a2"/>
    <w:uiPriority w:val="99"/>
    <w:semiHidden/>
    <w:unhideWhenUsed/>
    <w:rsid w:val="00496101"/>
  </w:style>
  <w:style w:type="numbering" w:customStyle="1" w:styleId="21">
    <w:name w:val="بلا قائمة2"/>
    <w:next w:val="a2"/>
    <w:uiPriority w:val="99"/>
    <w:semiHidden/>
    <w:unhideWhenUsed/>
    <w:rsid w:val="00496101"/>
  </w:style>
  <w:style w:type="paragraph" w:styleId="af9">
    <w:name w:val="footnote text"/>
    <w:aliases w:val="Footnote Text Char Char Char,Footnote Text Char Char Char Char Char Char"/>
    <w:basedOn w:val="a"/>
    <w:link w:val="Char9"/>
    <w:uiPriority w:val="99"/>
    <w:unhideWhenUsed/>
    <w:rsid w:val="00496101"/>
    <w:pPr>
      <w:spacing w:after="0" w:line="240" w:lineRule="auto"/>
    </w:pPr>
    <w:rPr>
      <w:sz w:val="20"/>
      <w:szCs w:val="20"/>
    </w:rPr>
  </w:style>
  <w:style w:type="character" w:customStyle="1" w:styleId="Char9">
    <w:name w:val="نص حاشية سفلية Char"/>
    <w:aliases w:val="Footnote Text Char Char Char Char,Footnote Text Char Char Char Char Char Char Char"/>
    <w:basedOn w:val="a0"/>
    <w:link w:val="af9"/>
    <w:uiPriority w:val="99"/>
    <w:rsid w:val="00496101"/>
    <w:rPr>
      <w:sz w:val="20"/>
      <w:szCs w:val="20"/>
    </w:rPr>
  </w:style>
  <w:style w:type="character" w:styleId="afa">
    <w:name w:val="footnote reference"/>
    <w:basedOn w:val="a0"/>
    <w:uiPriority w:val="99"/>
    <w:unhideWhenUsed/>
    <w:rsid w:val="00496101"/>
    <w:rPr>
      <w:vertAlign w:val="superscript"/>
    </w:rPr>
  </w:style>
  <w:style w:type="paragraph" w:styleId="afb">
    <w:name w:val="endnote text"/>
    <w:basedOn w:val="a"/>
    <w:link w:val="Chara"/>
    <w:semiHidden/>
    <w:rsid w:val="00496101"/>
    <w:pPr>
      <w:spacing w:after="0" w:line="240" w:lineRule="auto"/>
    </w:pPr>
    <w:rPr>
      <w:rFonts w:ascii="Times New Roman" w:eastAsia="Times New Roman" w:hAnsi="Times New Roman" w:cs="Times New Roman"/>
      <w:sz w:val="20"/>
      <w:szCs w:val="20"/>
    </w:rPr>
  </w:style>
  <w:style w:type="character" w:customStyle="1" w:styleId="Chara">
    <w:name w:val="نص تعليق ختامي Char"/>
    <w:basedOn w:val="a0"/>
    <w:link w:val="afb"/>
    <w:semiHidden/>
    <w:rsid w:val="00496101"/>
    <w:rPr>
      <w:rFonts w:ascii="Times New Roman" w:eastAsia="Times New Roman" w:hAnsi="Times New Roman" w:cs="Times New Roman"/>
      <w:sz w:val="20"/>
      <w:szCs w:val="20"/>
    </w:rPr>
  </w:style>
  <w:style w:type="character" w:styleId="afc">
    <w:name w:val="endnote reference"/>
    <w:semiHidden/>
    <w:rsid w:val="00496101"/>
    <w:rPr>
      <w:vertAlign w:val="superscript"/>
    </w:rPr>
  </w:style>
  <w:style w:type="numbering" w:customStyle="1" w:styleId="110">
    <w:name w:val="بلا قائمة11"/>
    <w:next w:val="a2"/>
    <w:uiPriority w:val="99"/>
    <w:semiHidden/>
    <w:rsid w:val="00496101"/>
  </w:style>
  <w:style w:type="table" w:customStyle="1" w:styleId="12">
    <w:name w:val="شبكة جدول1"/>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بلا قائمة21"/>
    <w:next w:val="a2"/>
    <w:uiPriority w:val="99"/>
    <w:semiHidden/>
    <w:rsid w:val="00496101"/>
  </w:style>
  <w:style w:type="table" w:customStyle="1" w:styleId="22">
    <w:name w:val="شبكة جدول2"/>
    <w:basedOn w:val="a1"/>
    <w:next w:val="ab"/>
    <w:uiPriority w:val="39"/>
    <w:rsid w:val="004961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496101"/>
  </w:style>
  <w:style w:type="table" w:customStyle="1" w:styleId="111">
    <w:name w:val="شبكة جدول11"/>
    <w:basedOn w:val="a1"/>
    <w:next w:val="ab"/>
    <w:uiPriority w:val="59"/>
    <w:rsid w:val="00496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شبكة جدول21"/>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b"/>
    <w:rsid w:val="0049610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496101"/>
  </w:style>
  <w:style w:type="numbering" w:customStyle="1" w:styleId="NoList3">
    <w:name w:val="No List3"/>
    <w:next w:val="a2"/>
    <w:uiPriority w:val="99"/>
    <w:semiHidden/>
    <w:unhideWhenUsed/>
    <w:rsid w:val="00496101"/>
  </w:style>
  <w:style w:type="numbering" w:customStyle="1" w:styleId="1110">
    <w:name w:val="بلا قائمة111"/>
    <w:next w:val="a2"/>
    <w:uiPriority w:val="99"/>
    <w:semiHidden/>
    <w:unhideWhenUsed/>
    <w:rsid w:val="00496101"/>
  </w:style>
  <w:style w:type="paragraph" w:customStyle="1" w:styleId="NoSpacing1">
    <w:name w:val="No Spacing1"/>
    <w:next w:val="a4"/>
    <w:uiPriority w:val="1"/>
    <w:qFormat/>
    <w:rsid w:val="00496101"/>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496101"/>
  </w:style>
  <w:style w:type="character" w:customStyle="1" w:styleId="Charb">
    <w:name w:val="رأس صفحة Char"/>
    <w:uiPriority w:val="99"/>
    <w:rsid w:val="00496101"/>
    <w:rPr>
      <w:sz w:val="22"/>
      <w:szCs w:val="22"/>
    </w:rPr>
  </w:style>
  <w:style w:type="character" w:customStyle="1" w:styleId="Charc">
    <w:name w:val="تذييل صفحة Char"/>
    <w:rsid w:val="00496101"/>
  </w:style>
  <w:style w:type="numbering" w:customStyle="1" w:styleId="40">
    <w:name w:val="بلا قائمة4"/>
    <w:next w:val="a2"/>
    <w:uiPriority w:val="99"/>
    <w:semiHidden/>
    <w:unhideWhenUsed/>
    <w:rsid w:val="00496101"/>
  </w:style>
  <w:style w:type="numbering" w:customStyle="1" w:styleId="50">
    <w:name w:val="بلا قائمة5"/>
    <w:next w:val="a2"/>
    <w:uiPriority w:val="99"/>
    <w:semiHidden/>
    <w:unhideWhenUsed/>
    <w:rsid w:val="00496101"/>
  </w:style>
  <w:style w:type="character" w:customStyle="1" w:styleId="ata11y">
    <w:name w:val="at_a11y"/>
    <w:basedOn w:val="a0"/>
    <w:rsid w:val="00496101"/>
  </w:style>
  <w:style w:type="character" w:customStyle="1" w:styleId="atn">
    <w:name w:val="atn"/>
    <w:basedOn w:val="a0"/>
    <w:rsid w:val="00496101"/>
  </w:style>
  <w:style w:type="paragraph" w:customStyle="1" w:styleId="13">
    <w:name w:val="1"/>
    <w:basedOn w:val="a"/>
    <w:rsid w:val="0049610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b"/>
    <w:uiPriority w:val="59"/>
    <w:rsid w:val="0049610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496101"/>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496101"/>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496101"/>
    <w:pPr>
      <w:spacing w:before="360" w:after="40" w:line="240" w:lineRule="auto"/>
      <w:jc w:val="center"/>
    </w:pPr>
    <w:rPr>
      <w:rFonts w:ascii="Times New Roman" w:eastAsia="Times New Roman" w:hAnsi="Times New Roman" w:cs="Times New Roman"/>
      <w:noProof/>
    </w:rPr>
  </w:style>
  <w:style w:type="paragraph" w:customStyle="1" w:styleId="keywords">
    <w:name w:val="key words"/>
    <w:uiPriority w:val="99"/>
    <w:rsid w:val="00496101"/>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496101"/>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496101"/>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496101"/>
  </w:style>
  <w:style w:type="table" w:customStyle="1" w:styleId="51">
    <w:name w:val="شبكة جدول5"/>
    <w:basedOn w:val="a1"/>
    <w:next w:val="ab"/>
    <w:uiPriority w:val="59"/>
    <w:rsid w:val="0049610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496101"/>
  </w:style>
  <w:style w:type="paragraph" w:customStyle="1" w:styleId="bulletlist">
    <w:name w:val="bullet list"/>
    <w:basedOn w:val="ad"/>
    <w:rsid w:val="00496101"/>
    <w:pPr>
      <w:numPr>
        <w:numId w:val="2"/>
      </w:numPr>
      <w:tabs>
        <w:tab w:val="clear" w:pos="648"/>
        <w:tab w:val="left" w:pos="288"/>
      </w:tabs>
      <w:autoSpaceDE/>
      <w:autoSpaceDN/>
      <w:adjustRightInd/>
      <w:spacing w:after="120" w:line="228" w:lineRule="auto"/>
      <w:ind w:left="576" w:hanging="288"/>
      <w:jc w:val="both"/>
    </w:pPr>
    <w:rPr>
      <w:rFonts w:eastAsia="MS Mincho"/>
      <w:spacing w:val="-1"/>
      <w:sz w:val="20"/>
      <w:szCs w:val="20"/>
    </w:rPr>
  </w:style>
  <w:style w:type="paragraph" w:customStyle="1" w:styleId="equation">
    <w:name w:val="equation"/>
    <w:basedOn w:val="a"/>
    <w:uiPriority w:val="99"/>
    <w:rsid w:val="00496101"/>
    <w:pPr>
      <w:tabs>
        <w:tab w:val="center" w:pos="2520"/>
        <w:tab w:val="right" w:pos="5040"/>
      </w:tabs>
      <w:bidi w:val="0"/>
      <w:spacing w:before="240" w:after="240" w:line="216" w:lineRule="auto"/>
      <w:jc w:val="center"/>
    </w:pPr>
    <w:rPr>
      <w:rFonts w:ascii="Symbol" w:eastAsia="Times New Roman" w:hAnsi="Symbol" w:cs="Symbol"/>
      <w:sz w:val="20"/>
      <w:szCs w:val="20"/>
    </w:rPr>
  </w:style>
  <w:style w:type="paragraph" w:customStyle="1" w:styleId="figurecaption">
    <w:name w:val="figure caption"/>
    <w:rsid w:val="00496101"/>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496101"/>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496101"/>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49610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496101"/>
    <w:pPr>
      <w:bidi w:val="0"/>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496101"/>
    <w:rPr>
      <w:i/>
      <w:iCs/>
      <w:sz w:val="15"/>
      <w:szCs w:val="15"/>
    </w:rPr>
  </w:style>
  <w:style w:type="paragraph" w:customStyle="1" w:styleId="tablecopy">
    <w:name w:val="table copy"/>
    <w:uiPriority w:val="99"/>
    <w:rsid w:val="00496101"/>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496101"/>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496101"/>
    <w:pPr>
      <w:numPr>
        <w:numId w:val="5"/>
      </w:numPr>
      <w:spacing w:before="240" w:after="120" w:line="216" w:lineRule="auto"/>
      <w:jc w:val="center"/>
    </w:pPr>
    <w:rPr>
      <w:rFonts w:ascii="Times New Roman" w:eastAsia="Times New Roman" w:hAnsi="Times New Roman" w:cs="Times New Roman"/>
      <w:smallCaps/>
      <w:noProof/>
      <w:sz w:val="16"/>
      <w:szCs w:val="16"/>
    </w:rPr>
  </w:style>
  <w:style w:type="numbering" w:customStyle="1" w:styleId="80">
    <w:name w:val="بلا قائمة8"/>
    <w:next w:val="a2"/>
    <w:uiPriority w:val="99"/>
    <w:semiHidden/>
    <w:unhideWhenUsed/>
    <w:rsid w:val="00496101"/>
  </w:style>
  <w:style w:type="numbering" w:customStyle="1" w:styleId="90">
    <w:name w:val="بلا قائمة9"/>
    <w:next w:val="a2"/>
    <w:uiPriority w:val="99"/>
    <w:semiHidden/>
    <w:unhideWhenUsed/>
    <w:rsid w:val="00496101"/>
  </w:style>
  <w:style w:type="paragraph" w:customStyle="1" w:styleId="T4">
    <w:name w:val="T4"/>
    <w:basedOn w:val="a"/>
    <w:rsid w:val="00496101"/>
    <w:pPr>
      <w:keepNext/>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496101"/>
    <w:pPr>
      <w:keepNext/>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496101"/>
    <w:pPr>
      <w:keepNext/>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496101"/>
    <w:pPr>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editsection1">
    <w:name w:val="editsection1"/>
    <w:basedOn w:val="a0"/>
    <w:rsid w:val="00496101"/>
    <w:rPr>
      <w:sz w:val="22"/>
      <w:szCs w:val="22"/>
    </w:rPr>
  </w:style>
  <w:style w:type="paragraph" w:customStyle="1" w:styleId="NormalWeb3">
    <w:name w:val="Normal (Web)3"/>
    <w:basedOn w:val="a"/>
    <w:rsid w:val="00496101"/>
    <w:pPr>
      <w:bidi w:val="0"/>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496101"/>
    <w:rPr>
      <w:b/>
      <w:bCs/>
    </w:rPr>
  </w:style>
  <w:style w:type="paragraph" w:customStyle="1" w:styleId="Heading31">
    <w:name w:val="Heading 31"/>
    <w:basedOn w:val="a"/>
    <w:rsid w:val="00496101"/>
    <w:pPr>
      <w:bidi w:val="0"/>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496101"/>
    <w:rPr>
      <w:color w:val="999999"/>
      <w:u w:val="single"/>
    </w:rPr>
  </w:style>
  <w:style w:type="character" w:customStyle="1" w:styleId="afd">
    <w:name w:val="a"/>
    <w:basedOn w:val="a0"/>
    <w:rsid w:val="00496101"/>
  </w:style>
  <w:style w:type="paragraph" w:styleId="afe">
    <w:name w:val="Document Map"/>
    <w:basedOn w:val="a"/>
    <w:link w:val="Chard"/>
    <w:semiHidden/>
    <w:rsid w:val="00496101"/>
    <w:pPr>
      <w:shd w:val="clear" w:color="auto" w:fill="000080"/>
      <w:bidi w:val="0"/>
      <w:spacing w:after="0" w:line="240" w:lineRule="auto"/>
      <w:jc w:val="both"/>
    </w:pPr>
    <w:rPr>
      <w:rFonts w:ascii="Tahoma" w:eastAsia="Times New Roman" w:hAnsi="Tahoma" w:cs="Tahoma"/>
      <w:sz w:val="20"/>
      <w:szCs w:val="20"/>
    </w:rPr>
  </w:style>
  <w:style w:type="character" w:customStyle="1" w:styleId="Chard">
    <w:name w:val="مخطط المستند Char"/>
    <w:basedOn w:val="a0"/>
    <w:link w:val="afe"/>
    <w:semiHidden/>
    <w:rsid w:val="00496101"/>
    <w:rPr>
      <w:rFonts w:ascii="Tahoma" w:eastAsia="Times New Roman" w:hAnsi="Tahoma" w:cs="Tahoma"/>
      <w:sz w:val="20"/>
      <w:szCs w:val="20"/>
      <w:shd w:val="clear" w:color="auto" w:fill="000080"/>
    </w:rPr>
  </w:style>
  <w:style w:type="character" w:customStyle="1" w:styleId="small1">
    <w:name w:val="small1"/>
    <w:basedOn w:val="a0"/>
    <w:rsid w:val="00496101"/>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496101"/>
    <w:rPr>
      <w:rFonts w:ascii="MSRef SS EOT" w:hAnsi="MSRef SS EOT" w:cs="Times New Roman"/>
      <w:b/>
      <w:bCs/>
      <w:color w:val="000000"/>
      <w:sz w:val="22"/>
      <w:szCs w:val="22"/>
    </w:rPr>
  </w:style>
  <w:style w:type="character" w:customStyle="1" w:styleId="resultbody1">
    <w:name w:val="resultbody1"/>
    <w:basedOn w:val="a0"/>
    <w:rsid w:val="00496101"/>
    <w:rPr>
      <w:rFonts w:ascii="MSRef SS EOT" w:hAnsi="MSRef SS EOT" w:cs="Times New Roman"/>
      <w:color w:val="auto"/>
      <w:sz w:val="22"/>
      <w:szCs w:val="22"/>
    </w:rPr>
  </w:style>
  <w:style w:type="character" w:customStyle="1" w:styleId="artsubhead">
    <w:name w:val="artsubhead"/>
    <w:basedOn w:val="a0"/>
    <w:rsid w:val="00496101"/>
    <w:rPr>
      <w:rFonts w:cs="Times New Roman"/>
    </w:rPr>
  </w:style>
  <w:style w:type="character" w:customStyle="1" w:styleId="copyboldlink1">
    <w:name w:val="copyboldlink1"/>
    <w:basedOn w:val="a0"/>
    <w:rsid w:val="00496101"/>
    <w:rPr>
      <w:rFonts w:cs="Times New Roman"/>
      <w:b/>
      <w:bCs/>
      <w:color w:val="auto"/>
      <w:sz w:val="15"/>
      <w:szCs w:val="15"/>
      <w:u w:val="none"/>
      <w:effect w:val="none"/>
    </w:rPr>
  </w:style>
  <w:style w:type="character" w:customStyle="1" w:styleId="copy1">
    <w:name w:val="copy1"/>
    <w:basedOn w:val="a0"/>
    <w:rsid w:val="00496101"/>
    <w:rPr>
      <w:rFonts w:cs="Times New Roman"/>
      <w:color w:val="auto"/>
      <w:sz w:val="15"/>
      <w:szCs w:val="15"/>
      <w:u w:val="none"/>
      <w:effect w:val="none"/>
    </w:rPr>
  </w:style>
  <w:style w:type="character" w:customStyle="1" w:styleId="klink">
    <w:name w:val="klink"/>
    <w:basedOn w:val="a0"/>
    <w:rsid w:val="00496101"/>
    <w:rPr>
      <w:rFonts w:cs="Times New Roman"/>
      <w:color w:val="auto"/>
      <w:sz w:val="15"/>
      <w:szCs w:val="15"/>
      <w:u w:val="none"/>
      <w:effect w:val="none"/>
    </w:rPr>
  </w:style>
  <w:style w:type="character" w:customStyle="1" w:styleId="copybold1">
    <w:name w:val="copybold1"/>
    <w:basedOn w:val="a0"/>
    <w:rsid w:val="00496101"/>
    <w:rPr>
      <w:rFonts w:cs="Times New Roman"/>
      <w:b/>
      <w:bCs/>
      <w:color w:val="auto"/>
      <w:sz w:val="15"/>
      <w:szCs w:val="15"/>
      <w:u w:val="none"/>
      <w:effect w:val="none"/>
    </w:rPr>
  </w:style>
  <w:style w:type="character" w:customStyle="1" w:styleId="artcopy">
    <w:name w:val="artcopy"/>
    <w:basedOn w:val="a0"/>
    <w:rsid w:val="00496101"/>
    <w:rPr>
      <w:rFonts w:cs="Times New Roman"/>
    </w:rPr>
  </w:style>
  <w:style w:type="paragraph" w:styleId="aff">
    <w:name w:val="Block Text"/>
    <w:basedOn w:val="a"/>
    <w:rsid w:val="00496101"/>
    <w:pPr>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3">
    <w:name w:val="a1"/>
    <w:basedOn w:val="a0"/>
    <w:rsid w:val="00496101"/>
    <w:rPr>
      <w:rFonts w:cs="Times New Roman"/>
      <w:color w:val="008000"/>
    </w:rPr>
  </w:style>
  <w:style w:type="character" w:customStyle="1" w:styleId="bigtitle1">
    <w:name w:val="bigtitle1"/>
    <w:basedOn w:val="a0"/>
    <w:rsid w:val="00496101"/>
    <w:rPr>
      <w:rFonts w:ascii="Arial" w:hAnsi="Arial" w:cs="Arial"/>
      <w:b/>
      <w:bCs/>
      <w:color w:val="auto"/>
      <w:sz w:val="24"/>
      <w:szCs w:val="24"/>
    </w:rPr>
  </w:style>
  <w:style w:type="paragraph" w:styleId="23">
    <w:name w:val="Body Text Indent 2"/>
    <w:basedOn w:val="a"/>
    <w:link w:val="2Char1"/>
    <w:rsid w:val="00496101"/>
    <w:pPr>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496101"/>
    <w:rPr>
      <w:rFonts w:ascii="Times New Roman" w:eastAsia="Times New Roman" w:hAnsi="Times New Roman" w:cs="Traditional Arabic"/>
      <w:b/>
      <w:bCs/>
      <w:sz w:val="28"/>
      <w:szCs w:val="34"/>
    </w:rPr>
  </w:style>
  <w:style w:type="paragraph" w:customStyle="1" w:styleId="a00">
    <w:name w:val="a0"/>
    <w:basedOn w:val="a"/>
    <w:rsid w:val="00496101"/>
    <w:pPr>
      <w:bidi w:val="0"/>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496101"/>
    <w:rPr>
      <w:rFonts w:ascii="Arial" w:eastAsia="Times New Roman" w:hAnsi="Arial" w:cs="Simplified Arabic"/>
      <w:kern w:val="32"/>
      <w:sz w:val="26"/>
      <w:szCs w:val="26"/>
    </w:rPr>
  </w:style>
  <w:style w:type="table" w:customStyle="1" w:styleId="61">
    <w:name w:val="شبكة جدول6"/>
    <w:basedOn w:val="a1"/>
    <w:next w:val="ab"/>
    <w:uiPriority w:val="59"/>
    <w:rsid w:val="00496101"/>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0">
    <w:name w:val="Subtitle"/>
    <w:basedOn w:val="a"/>
    <w:link w:val="Chare"/>
    <w:qFormat/>
    <w:rsid w:val="00496101"/>
    <w:pPr>
      <w:spacing w:after="0" w:line="240" w:lineRule="auto"/>
      <w:jc w:val="center"/>
    </w:pPr>
    <w:rPr>
      <w:rFonts w:ascii="Arial" w:eastAsia="Times New Roman" w:hAnsi="Arial" w:cs="DecoType Naskh"/>
      <w:b/>
      <w:bCs/>
      <w:sz w:val="60"/>
      <w:szCs w:val="60"/>
    </w:rPr>
  </w:style>
  <w:style w:type="character" w:customStyle="1" w:styleId="Chare">
    <w:name w:val="عنوان فرعي Char"/>
    <w:basedOn w:val="a0"/>
    <w:link w:val="aff0"/>
    <w:rsid w:val="00496101"/>
    <w:rPr>
      <w:rFonts w:ascii="Arial" w:eastAsia="Times New Roman" w:hAnsi="Arial" w:cs="DecoType Naskh"/>
      <w:b/>
      <w:bCs/>
      <w:sz w:val="60"/>
      <w:szCs w:val="60"/>
    </w:rPr>
  </w:style>
  <w:style w:type="paragraph" w:styleId="aff1">
    <w:name w:val="Title"/>
    <w:basedOn w:val="a"/>
    <w:link w:val="Charf"/>
    <w:qFormat/>
    <w:rsid w:val="00496101"/>
    <w:pPr>
      <w:spacing w:after="0" w:line="240" w:lineRule="auto"/>
      <w:jc w:val="center"/>
    </w:pPr>
    <w:rPr>
      <w:rFonts w:ascii="Arial" w:eastAsia="Times New Roman" w:hAnsi="Arial" w:cs="Andalus"/>
      <w:sz w:val="68"/>
      <w:szCs w:val="68"/>
    </w:rPr>
  </w:style>
  <w:style w:type="character" w:customStyle="1" w:styleId="Charf">
    <w:name w:val="العنوان Char"/>
    <w:basedOn w:val="a0"/>
    <w:link w:val="aff1"/>
    <w:rsid w:val="00496101"/>
    <w:rPr>
      <w:rFonts w:ascii="Arial" w:eastAsia="Times New Roman" w:hAnsi="Arial" w:cs="Andalus"/>
      <w:sz w:val="68"/>
      <w:szCs w:val="68"/>
    </w:rPr>
  </w:style>
  <w:style w:type="character" w:customStyle="1" w:styleId="longtext1">
    <w:name w:val="long_text1"/>
    <w:basedOn w:val="a0"/>
    <w:rsid w:val="00496101"/>
    <w:rPr>
      <w:sz w:val="20"/>
      <w:szCs w:val="20"/>
    </w:rPr>
  </w:style>
  <w:style w:type="character" w:customStyle="1" w:styleId="shorttext1">
    <w:name w:val="short_text1"/>
    <w:basedOn w:val="a0"/>
    <w:rsid w:val="00496101"/>
    <w:rPr>
      <w:sz w:val="29"/>
      <w:szCs w:val="29"/>
    </w:rPr>
  </w:style>
  <w:style w:type="character" w:customStyle="1" w:styleId="mediumtext1">
    <w:name w:val="medium_text1"/>
    <w:basedOn w:val="a0"/>
    <w:rsid w:val="00496101"/>
    <w:rPr>
      <w:sz w:val="24"/>
      <w:szCs w:val="24"/>
    </w:rPr>
  </w:style>
  <w:style w:type="paragraph" w:customStyle="1" w:styleId="SubtitleCover">
    <w:name w:val="Subtitle Cover"/>
    <w:basedOn w:val="a"/>
    <w:next w:val="ad"/>
    <w:rsid w:val="00496101"/>
    <w:pPr>
      <w:keepNext/>
      <w:tabs>
        <w:tab w:val="right" w:pos="8640"/>
      </w:tabs>
      <w:bidi w:val="0"/>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496101"/>
  </w:style>
  <w:style w:type="numbering" w:customStyle="1" w:styleId="120">
    <w:name w:val="بلا قائمة12"/>
    <w:next w:val="a2"/>
    <w:semiHidden/>
    <w:rsid w:val="00496101"/>
  </w:style>
  <w:style w:type="table" w:styleId="24">
    <w:name w:val="Table Web 2"/>
    <w:basedOn w:val="a1"/>
    <w:rsid w:val="00496101"/>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0">
    <w:name w:val="بلا قائمة13"/>
    <w:next w:val="a2"/>
    <w:uiPriority w:val="99"/>
    <w:semiHidden/>
    <w:unhideWhenUsed/>
    <w:rsid w:val="00496101"/>
  </w:style>
  <w:style w:type="table" w:customStyle="1" w:styleId="71">
    <w:name w:val="شبكة جدول7"/>
    <w:basedOn w:val="a1"/>
    <w:next w:val="ab"/>
    <w:uiPriority w:val="59"/>
    <w:rsid w:val="0049610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496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mailto:majeedamal@yahoo.com" TargetMode="External"/><Relationship Id="rId12" Type="http://schemas.openxmlformats.org/officeDocument/2006/relationships/chart" Target="charts/chart2.xml"/><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hyperlink" Target="mailto:dakhilfia@yahoo.com" TargetMode="Externa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xVal>
            <c:numRef>
              <c:f>ورقة1!$A$1:$A$7</c:f>
              <c:numCache>
                <c:formatCode>General</c:formatCode>
                <c:ptCount val="7"/>
                <c:pt idx="0">
                  <c:v>2</c:v>
                </c:pt>
                <c:pt idx="1">
                  <c:v>3</c:v>
                </c:pt>
                <c:pt idx="2">
                  <c:v>4</c:v>
                </c:pt>
                <c:pt idx="3">
                  <c:v>5</c:v>
                </c:pt>
                <c:pt idx="4">
                  <c:v>6</c:v>
                </c:pt>
                <c:pt idx="5">
                  <c:v>7</c:v>
                </c:pt>
                <c:pt idx="6">
                  <c:v>8</c:v>
                </c:pt>
              </c:numCache>
            </c:numRef>
          </c:xVal>
          <c:yVal>
            <c:numRef>
              <c:f>ورقة1!$B$1:$B$7</c:f>
              <c:numCache>
                <c:formatCode>General</c:formatCode>
                <c:ptCount val="7"/>
                <c:pt idx="0">
                  <c:v>18</c:v>
                </c:pt>
                <c:pt idx="1">
                  <c:v>30.67</c:v>
                </c:pt>
                <c:pt idx="2">
                  <c:v>37.340000000000003</c:v>
                </c:pt>
                <c:pt idx="3">
                  <c:v>47.34</c:v>
                </c:pt>
                <c:pt idx="4">
                  <c:v>56.67</c:v>
                </c:pt>
                <c:pt idx="5">
                  <c:v>64.669999999999987</c:v>
                </c:pt>
                <c:pt idx="6">
                  <c:v>65</c:v>
                </c:pt>
              </c:numCache>
            </c:numRef>
          </c:yVal>
          <c:smooth val="1"/>
          <c:extLst xmlns:c16r2="http://schemas.microsoft.com/office/drawing/2015/06/chart">
            <c:ext xmlns:c16="http://schemas.microsoft.com/office/drawing/2014/chart" uri="{C3380CC4-5D6E-409C-BE32-E72D297353CC}">
              <c16:uniqueId val="{00000000-7389-41CE-834C-2CB5CFB4BDA7}"/>
            </c:ext>
          </c:extLst>
        </c:ser>
        <c:dLbls>
          <c:showLegendKey val="0"/>
          <c:showVal val="0"/>
          <c:showCatName val="0"/>
          <c:showSerName val="0"/>
          <c:showPercent val="0"/>
          <c:showBubbleSize val="0"/>
        </c:dLbls>
        <c:axId val="430939520"/>
        <c:axId val="437814016"/>
      </c:scatterChart>
      <c:valAx>
        <c:axId val="430939520"/>
        <c:scaling>
          <c:orientation val="minMax"/>
        </c:scaling>
        <c:delete val="0"/>
        <c:axPos val="b"/>
        <c:title>
          <c:tx>
            <c:rich>
              <a:bodyPr/>
              <a:lstStyle/>
              <a:p>
                <a:pPr>
                  <a:defRPr/>
                </a:pPr>
                <a:r>
                  <a:rPr lang="en-US"/>
                  <a:t>Conc. of thiourea %</a:t>
                </a:r>
                <a:endParaRPr lang="ar-IQ"/>
              </a:p>
            </c:rich>
          </c:tx>
          <c:overlay val="0"/>
        </c:title>
        <c:numFmt formatCode="General" sourceLinked="1"/>
        <c:majorTickMark val="out"/>
        <c:minorTickMark val="none"/>
        <c:tickLblPos val="nextTo"/>
        <c:spPr>
          <a:ln w="25400"/>
        </c:spPr>
        <c:crossAx val="437814016"/>
        <c:crosses val="autoZero"/>
        <c:crossBetween val="midCat"/>
      </c:valAx>
      <c:valAx>
        <c:axId val="437814016"/>
        <c:scaling>
          <c:orientation val="minMax"/>
        </c:scaling>
        <c:delete val="0"/>
        <c:axPos val="l"/>
        <c:title>
          <c:tx>
            <c:rich>
              <a:bodyPr rot="-5400000" vert="horz"/>
              <a:lstStyle/>
              <a:p>
                <a:pPr>
                  <a:defRPr/>
                </a:pPr>
                <a:r>
                  <a:rPr lang="en-US"/>
                  <a:t>Peak Height (mV)</a:t>
                </a:r>
                <a:endParaRPr lang="ar-IQ"/>
              </a:p>
            </c:rich>
          </c:tx>
          <c:overlay val="0"/>
        </c:title>
        <c:numFmt formatCode="General" sourceLinked="1"/>
        <c:majorTickMark val="out"/>
        <c:minorTickMark val="none"/>
        <c:tickLblPos val="nextTo"/>
        <c:spPr>
          <a:ln w="25400"/>
        </c:spPr>
        <c:crossAx val="430939520"/>
        <c:crosses val="autoZero"/>
        <c:crossBetween val="midCat"/>
      </c:valAx>
    </c:plotArea>
    <c:plotVisOnly val="1"/>
    <c:dispBlanksAs val="gap"/>
    <c:showDLblsOverMax val="0"/>
  </c:chart>
  <c:txPr>
    <a:bodyPr/>
    <a:lstStyle/>
    <a:p>
      <a:pPr>
        <a:defRPr sz="1200" b="1" i="0" baseline="0"/>
      </a:pPr>
      <a:endParaRPr lang="ar-SA"/>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xVal>
            <c:numRef>
              <c:f>ورقة1!$A$1:$A$5</c:f>
              <c:numCache>
                <c:formatCode>General</c:formatCode>
                <c:ptCount val="5"/>
                <c:pt idx="0">
                  <c:v>1.0000000000000005E-2</c:v>
                </c:pt>
                <c:pt idx="1">
                  <c:v>0.05</c:v>
                </c:pt>
                <c:pt idx="2">
                  <c:v>0.1</c:v>
                </c:pt>
                <c:pt idx="3">
                  <c:v>0.30000000000000032</c:v>
                </c:pt>
                <c:pt idx="4">
                  <c:v>0.5</c:v>
                </c:pt>
              </c:numCache>
            </c:numRef>
          </c:xVal>
          <c:yVal>
            <c:numRef>
              <c:f>ورقة1!$B$1:$B$5</c:f>
              <c:numCache>
                <c:formatCode>General</c:formatCode>
                <c:ptCount val="5"/>
                <c:pt idx="0">
                  <c:v>46.67</c:v>
                </c:pt>
                <c:pt idx="1">
                  <c:v>57.34</c:v>
                </c:pt>
                <c:pt idx="2">
                  <c:v>65.669999999999987</c:v>
                </c:pt>
                <c:pt idx="3">
                  <c:v>54</c:v>
                </c:pt>
                <c:pt idx="4">
                  <c:v>44</c:v>
                </c:pt>
              </c:numCache>
            </c:numRef>
          </c:yVal>
          <c:smooth val="1"/>
          <c:extLst xmlns:c16r2="http://schemas.microsoft.com/office/drawing/2015/06/chart">
            <c:ext xmlns:c16="http://schemas.microsoft.com/office/drawing/2014/chart" uri="{C3380CC4-5D6E-409C-BE32-E72D297353CC}">
              <c16:uniqueId val="{00000000-33C5-437A-BB68-E1BE85321563}"/>
            </c:ext>
          </c:extLst>
        </c:ser>
        <c:dLbls>
          <c:showLegendKey val="0"/>
          <c:showVal val="0"/>
          <c:showCatName val="0"/>
          <c:showSerName val="0"/>
          <c:showPercent val="0"/>
          <c:showBubbleSize val="0"/>
        </c:dLbls>
        <c:axId val="489497344"/>
        <c:axId val="435568640"/>
      </c:scatterChart>
      <c:valAx>
        <c:axId val="489497344"/>
        <c:scaling>
          <c:orientation val="minMax"/>
        </c:scaling>
        <c:delete val="0"/>
        <c:axPos val="b"/>
        <c:title>
          <c:tx>
            <c:rich>
              <a:bodyPr/>
              <a:lstStyle/>
              <a:p>
                <a:pPr>
                  <a:defRPr baseline="0"/>
                </a:pPr>
                <a:r>
                  <a:rPr lang="en-US" sz="1200" baseline="0"/>
                  <a:t> Conc. of  HNO</a:t>
                </a:r>
                <a:r>
                  <a:rPr lang="en-US" sz="1200" baseline="-25000"/>
                  <a:t>3</a:t>
                </a:r>
                <a:r>
                  <a:rPr lang="en-US" sz="1200" baseline="0"/>
                  <a:t> mol.L</a:t>
                </a:r>
                <a:r>
                  <a:rPr lang="en-US" sz="1200" baseline="30000"/>
                  <a:t>-1</a:t>
                </a:r>
                <a:endParaRPr lang="ar-IQ" sz="1200" baseline="30000"/>
              </a:p>
            </c:rich>
          </c:tx>
          <c:overlay val="0"/>
        </c:title>
        <c:numFmt formatCode="General" sourceLinked="1"/>
        <c:majorTickMark val="out"/>
        <c:minorTickMark val="none"/>
        <c:tickLblPos val="nextTo"/>
        <c:spPr>
          <a:ln w="25400"/>
        </c:spPr>
        <c:txPr>
          <a:bodyPr/>
          <a:lstStyle/>
          <a:p>
            <a:pPr>
              <a:defRPr sz="1200" b="1" i="0" baseline="0"/>
            </a:pPr>
            <a:endParaRPr lang="ar-SA"/>
          </a:p>
        </c:txPr>
        <c:crossAx val="435568640"/>
        <c:crosses val="autoZero"/>
        <c:crossBetween val="midCat"/>
        <c:majorUnit val="0.1"/>
      </c:valAx>
      <c:valAx>
        <c:axId val="435568640"/>
        <c:scaling>
          <c:orientation val="minMax"/>
        </c:scaling>
        <c:delete val="0"/>
        <c:axPos val="l"/>
        <c:title>
          <c:tx>
            <c:rich>
              <a:bodyPr rot="-5400000" vert="horz"/>
              <a:lstStyle/>
              <a:p>
                <a:pPr>
                  <a:defRPr/>
                </a:pPr>
                <a:r>
                  <a:rPr lang="en-US" sz="1200"/>
                  <a:t>Peak</a:t>
                </a:r>
                <a:r>
                  <a:rPr lang="en-US" sz="1200" baseline="0"/>
                  <a:t> Height (mV)</a:t>
                </a:r>
                <a:endParaRPr lang="ar-IQ" sz="1200"/>
              </a:p>
            </c:rich>
          </c:tx>
          <c:overlay val="0"/>
        </c:title>
        <c:numFmt formatCode="General" sourceLinked="1"/>
        <c:majorTickMark val="out"/>
        <c:minorTickMark val="none"/>
        <c:tickLblPos val="nextTo"/>
        <c:spPr>
          <a:ln w="25400"/>
        </c:spPr>
        <c:txPr>
          <a:bodyPr/>
          <a:lstStyle/>
          <a:p>
            <a:pPr>
              <a:defRPr sz="1200" b="1" i="0" baseline="0"/>
            </a:pPr>
            <a:endParaRPr lang="ar-SA"/>
          </a:p>
        </c:txPr>
        <c:crossAx val="489497344"/>
        <c:crosses val="autoZero"/>
        <c:crossBetween val="midCat"/>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xVal>
            <c:numRef>
              <c:f>ورقة1!$A$1:$A$5</c:f>
              <c:numCache>
                <c:formatCode>General</c:formatCode>
                <c:ptCount val="5"/>
                <c:pt idx="0">
                  <c:v>0</c:v>
                </c:pt>
                <c:pt idx="1">
                  <c:v>35</c:v>
                </c:pt>
                <c:pt idx="2">
                  <c:v>60</c:v>
                </c:pt>
                <c:pt idx="3">
                  <c:v>75</c:v>
                </c:pt>
                <c:pt idx="4">
                  <c:v>120</c:v>
                </c:pt>
              </c:numCache>
            </c:numRef>
          </c:xVal>
          <c:yVal>
            <c:numRef>
              <c:f>ورقة1!$B$1:$B$5</c:f>
              <c:numCache>
                <c:formatCode>General</c:formatCode>
                <c:ptCount val="5"/>
                <c:pt idx="0">
                  <c:v>98.669999999999987</c:v>
                </c:pt>
                <c:pt idx="1">
                  <c:v>92.669999999999987</c:v>
                </c:pt>
                <c:pt idx="2">
                  <c:v>69.34</c:v>
                </c:pt>
                <c:pt idx="3">
                  <c:v>50</c:v>
                </c:pt>
                <c:pt idx="4">
                  <c:v>30</c:v>
                </c:pt>
              </c:numCache>
            </c:numRef>
          </c:yVal>
          <c:smooth val="1"/>
          <c:extLst xmlns:c16r2="http://schemas.microsoft.com/office/drawing/2015/06/chart">
            <c:ext xmlns:c16="http://schemas.microsoft.com/office/drawing/2014/chart" uri="{C3380CC4-5D6E-409C-BE32-E72D297353CC}">
              <c16:uniqueId val="{00000000-BCB2-41BA-A85C-238A5843128D}"/>
            </c:ext>
          </c:extLst>
        </c:ser>
        <c:dLbls>
          <c:showLegendKey val="0"/>
          <c:showVal val="0"/>
          <c:showCatName val="0"/>
          <c:showSerName val="0"/>
          <c:showPercent val="0"/>
          <c:showBubbleSize val="0"/>
        </c:dLbls>
        <c:axId val="435609984"/>
        <c:axId val="435611904"/>
      </c:scatterChart>
      <c:valAx>
        <c:axId val="435609984"/>
        <c:scaling>
          <c:orientation val="minMax"/>
        </c:scaling>
        <c:delete val="0"/>
        <c:axPos val="b"/>
        <c:title>
          <c:tx>
            <c:rich>
              <a:bodyPr/>
              <a:lstStyle/>
              <a:p>
                <a:pPr>
                  <a:defRPr/>
                </a:pPr>
                <a:r>
                  <a:rPr lang="en-US" sz="1200"/>
                  <a:t>Reaction Coil Length (cm)</a:t>
                </a:r>
                <a:endParaRPr lang="ar-IQ" sz="1200"/>
              </a:p>
            </c:rich>
          </c:tx>
          <c:layout>
            <c:manualLayout>
              <c:xMode val="edge"/>
              <c:yMode val="edge"/>
              <c:x val="0.34406014873140855"/>
              <c:y val="0.86805555555556202"/>
            </c:manualLayout>
          </c:layout>
          <c:overlay val="0"/>
        </c:title>
        <c:numFmt formatCode="General" sourceLinked="1"/>
        <c:majorTickMark val="out"/>
        <c:minorTickMark val="none"/>
        <c:tickLblPos val="nextTo"/>
        <c:spPr>
          <a:ln w="25400"/>
        </c:spPr>
        <c:txPr>
          <a:bodyPr/>
          <a:lstStyle/>
          <a:p>
            <a:pPr>
              <a:defRPr sz="1200" b="1" i="0" baseline="0"/>
            </a:pPr>
            <a:endParaRPr lang="ar-SA"/>
          </a:p>
        </c:txPr>
        <c:crossAx val="435611904"/>
        <c:crosses val="autoZero"/>
        <c:crossBetween val="midCat"/>
        <c:majorUnit val="15"/>
      </c:valAx>
      <c:valAx>
        <c:axId val="435611904"/>
        <c:scaling>
          <c:orientation val="minMax"/>
        </c:scaling>
        <c:delete val="0"/>
        <c:axPos val="l"/>
        <c:title>
          <c:tx>
            <c:rich>
              <a:bodyPr rot="-5400000" vert="horz"/>
              <a:lstStyle/>
              <a:p>
                <a:pPr>
                  <a:defRPr/>
                </a:pPr>
                <a:r>
                  <a:rPr lang="en-US" sz="1200"/>
                  <a:t>Peak Height (mV)</a:t>
                </a:r>
                <a:endParaRPr lang="ar-IQ" sz="1200"/>
              </a:p>
            </c:rich>
          </c:tx>
          <c:overlay val="0"/>
        </c:title>
        <c:numFmt formatCode="General" sourceLinked="1"/>
        <c:majorTickMark val="out"/>
        <c:minorTickMark val="none"/>
        <c:tickLblPos val="nextTo"/>
        <c:spPr>
          <a:ln w="25400"/>
        </c:spPr>
        <c:txPr>
          <a:bodyPr/>
          <a:lstStyle/>
          <a:p>
            <a:pPr>
              <a:defRPr sz="1200" b="1" i="0" baseline="0"/>
            </a:pPr>
            <a:endParaRPr lang="ar-SA"/>
          </a:p>
        </c:txPr>
        <c:crossAx val="435609984"/>
        <c:crosses val="autoZero"/>
        <c:crossBetween val="midCat"/>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12051618547679"/>
          <c:y val="6.1689632545931863E-2"/>
          <c:w val="0.76076137357830498"/>
          <c:h val="0.6670676582093924"/>
        </c:manualLayout>
      </c:layout>
      <c:scatterChart>
        <c:scatterStyle val="smoothMarker"/>
        <c:varyColors val="0"/>
        <c:ser>
          <c:idx val="0"/>
          <c:order val="0"/>
          <c:xVal>
            <c:numRef>
              <c:f>ورقة1!$A$1:$A$6</c:f>
              <c:numCache>
                <c:formatCode>General</c:formatCode>
                <c:ptCount val="6"/>
                <c:pt idx="0">
                  <c:v>86.35</c:v>
                </c:pt>
                <c:pt idx="1">
                  <c:v>117.75</c:v>
                </c:pt>
                <c:pt idx="2">
                  <c:v>157</c:v>
                </c:pt>
                <c:pt idx="3">
                  <c:v>196.25</c:v>
                </c:pt>
                <c:pt idx="4">
                  <c:v>235.5</c:v>
                </c:pt>
                <c:pt idx="5">
                  <c:v>274.75</c:v>
                </c:pt>
              </c:numCache>
            </c:numRef>
          </c:xVal>
          <c:yVal>
            <c:numRef>
              <c:f>ورقة1!$B$1:$B$6</c:f>
              <c:numCache>
                <c:formatCode>General</c:formatCode>
                <c:ptCount val="6"/>
                <c:pt idx="0">
                  <c:v>70.669999999999987</c:v>
                </c:pt>
                <c:pt idx="1">
                  <c:v>89.34</c:v>
                </c:pt>
                <c:pt idx="2">
                  <c:v>100</c:v>
                </c:pt>
                <c:pt idx="3">
                  <c:v>121.34</c:v>
                </c:pt>
                <c:pt idx="4">
                  <c:v>91.34</c:v>
                </c:pt>
                <c:pt idx="5">
                  <c:v>88.669999999999987</c:v>
                </c:pt>
              </c:numCache>
            </c:numRef>
          </c:yVal>
          <c:smooth val="1"/>
          <c:extLst xmlns:c16r2="http://schemas.microsoft.com/office/drawing/2015/06/chart">
            <c:ext xmlns:c16="http://schemas.microsoft.com/office/drawing/2014/chart" uri="{C3380CC4-5D6E-409C-BE32-E72D297353CC}">
              <c16:uniqueId val="{00000000-670C-45AE-B5A4-EC87DD3BE4E4}"/>
            </c:ext>
          </c:extLst>
        </c:ser>
        <c:dLbls>
          <c:showLegendKey val="0"/>
          <c:showVal val="0"/>
          <c:showCatName val="0"/>
          <c:showSerName val="0"/>
          <c:showPercent val="0"/>
          <c:showBubbleSize val="0"/>
        </c:dLbls>
        <c:axId val="445950208"/>
        <c:axId val="447725952"/>
      </c:scatterChart>
      <c:valAx>
        <c:axId val="445950208"/>
        <c:scaling>
          <c:orientation val="minMax"/>
        </c:scaling>
        <c:delete val="0"/>
        <c:axPos val="b"/>
        <c:title>
          <c:tx>
            <c:rich>
              <a:bodyPr/>
              <a:lstStyle/>
              <a:p>
                <a:pPr>
                  <a:defRPr/>
                </a:pPr>
                <a:r>
                  <a:rPr lang="en-US" sz="1200"/>
                  <a:t>The volume of Thiourea</a:t>
                </a:r>
                <a:r>
                  <a:rPr lang="en-US" sz="1200" baseline="0"/>
                  <a:t> (</a:t>
                </a:r>
                <a:r>
                  <a:rPr lang="el-GR" sz="1200" baseline="0">
                    <a:latin typeface="Times New Roman"/>
                    <a:cs typeface="Times New Roman"/>
                  </a:rPr>
                  <a:t>μ</a:t>
                </a:r>
                <a:r>
                  <a:rPr lang="en-US" sz="1200" baseline="0">
                    <a:latin typeface="Times New Roman"/>
                    <a:cs typeface="Times New Roman"/>
                  </a:rPr>
                  <a:t>L)</a:t>
                </a:r>
                <a:endParaRPr lang="ar-IQ" sz="1200"/>
              </a:p>
            </c:rich>
          </c:tx>
          <c:overlay val="0"/>
        </c:title>
        <c:numFmt formatCode="General" sourceLinked="1"/>
        <c:majorTickMark val="out"/>
        <c:minorTickMark val="none"/>
        <c:tickLblPos val="nextTo"/>
        <c:spPr>
          <a:ln w="25400"/>
        </c:spPr>
        <c:txPr>
          <a:bodyPr/>
          <a:lstStyle/>
          <a:p>
            <a:pPr>
              <a:defRPr sz="1200" b="1" i="0" baseline="0"/>
            </a:pPr>
            <a:endParaRPr lang="ar-SA"/>
          </a:p>
        </c:txPr>
        <c:crossAx val="447725952"/>
        <c:crosses val="autoZero"/>
        <c:crossBetween val="midCat"/>
      </c:valAx>
      <c:valAx>
        <c:axId val="447725952"/>
        <c:scaling>
          <c:orientation val="minMax"/>
        </c:scaling>
        <c:delete val="0"/>
        <c:axPos val="l"/>
        <c:title>
          <c:tx>
            <c:rich>
              <a:bodyPr rot="-5400000" vert="horz"/>
              <a:lstStyle/>
              <a:p>
                <a:pPr>
                  <a:defRPr/>
                </a:pPr>
                <a:r>
                  <a:rPr lang="en-US" sz="1200"/>
                  <a:t>Peak</a:t>
                </a:r>
                <a:r>
                  <a:rPr lang="en-US" sz="1200" baseline="0"/>
                  <a:t> Height ('mV)</a:t>
                </a:r>
                <a:endParaRPr lang="ar-IQ" sz="1200"/>
              </a:p>
            </c:rich>
          </c:tx>
          <c:overlay val="0"/>
        </c:title>
        <c:numFmt formatCode="General" sourceLinked="1"/>
        <c:majorTickMark val="out"/>
        <c:minorTickMark val="none"/>
        <c:tickLblPos val="nextTo"/>
        <c:spPr>
          <a:ln w="25400"/>
        </c:spPr>
        <c:txPr>
          <a:bodyPr/>
          <a:lstStyle/>
          <a:p>
            <a:pPr>
              <a:defRPr sz="1200" b="1" i="0" baseline="0"/>
            </a:pPr>
            <a:endParaRPr lang="ar-SA"/>
          </a:p>
        </c:txPr>
        <c:crossAx val="445950208"/>
        <c:crosses val="autoZero"/>
        <c:crossBetween val="midCat"/>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12051618547679"/>
          <c:y val="7.0948891805191094E-2"/>
          <c:w val="0.76076137357830498"/>
          <c:h val="0.6670676582093924"/>
        </c:manualLayout>
      </c:layout>
      <c:scatterChart>
        <c:scatterStyle val="smoothMarker"/>
        <c:varyColors val="0"/>
        <c:ser>
          <c:idx val="0"/>
          <c:order val="0"/>
          <c:xVal>
            <c:numRef>
              <c:f>ورقة1!$A$1:$A$5</c:f>
              <c:numCache>
                <c:formatCode>General</c:formatCode>
                <c:ptCount val="5"/>
                <c:pt idx="0">
                  <c:v>86.35</c:v>
                </c:pt>
                <c:pt idx="1">
                  <c:v>117.75</c:v>
                </c:pt>
                <c:pt idx="2">
                  <c:v>157</c:v>
                </c:pt>
                <c:pt idx="3">
                  <c:v>196.25</c:v>
                </c:pt>
                <c:pt idx="4">
                  <c:v>235.5</c:v>
                </c:pt>
              </c:numCache>
            </c:numRef>
          </c:xVal>
          <c:yVal>
            <c:numRef>
              <c:f>ورقة1!$B$1:$B$5</c:f>
              <c:numCache>
                <c:formatCode>General</c:formatCode>
                <c:ptCount val="5"/>
                <c:pt idx="0">
                  <c:v>88</c:v>
                </c:pt>
                <c:pt idx="1">
                  <c:v>102</c:v>
                </c:pt>
                <c:pt idx="2">
                  <c:v>120.66999999999999</c:v>
                </c:pt>
                <c:pt idx="3">
                  <c:v>100</c:v>
                </c:pt>
                <c:pt idx="4">
                  <c:v>91.34</c:v>
                </c:pt>
              </c:numCache>
            </c:numRef>
          </c:yVal>
          <c:smooth val="1"/>
          <c:extLst xmlns:c16r2="http://schemas.microsoft.com/office/drawing/2015/06/chart">
            <c:ext xmlns:c16="http://schemas.microsoft.com/office/drawing/2014/chart" uri="{C3380CC4-5D6E-409C-BE32-E72D297353CC}">
              <c16:uniqueId val="{00000000-886A-46C8-B798-1C3FCC7DE617}"/>
            </c:ext>
          </c:extLst>
        </c:ser>
        <c:dLbls>
          <c:showLegendKey val="0"/>
          <c:showVal val="0"/>
          <c:showCatName val="0"/>
          <c:showSerName val="0"/>
          <c:showPercent val="0"/>
          <c:showBubbleSize val="0"/>
        </c:dLbls>
        <c:axId val="394264960"/>
        <c:axId val="394266880"/>
      </c:scatterChart>
      <c:valAx>
        <c:axId val="394264960"/>
        <c:scaling>
          <c:orientation val="minMax"/>
        </c:scaling>
        <c:delete val="0"/>
        <c:axPos val="b"/>
        <c:title>
          <c:tx>
            <c:rich>
              <a:bodyPr/>
              <a:lstStyle/>
              <a:p>
                <a:pPr>
                  <a:defRPr/>
                </a:pPr>
                <a:r>
                  <a:rPr lang="en-US" sz="1200"/>
                  <a:t>The sample volume (</a:t>
                </a:r>
                <a:r>
                  <a:rPr lang="el-GR" sz="1200">
                    <a:latin typeface="Times New Roman"/>
                    <a:cs typeface="Times New Roman"/>
                  </a:rPr>
                  <a:t>μ</a:t>
                </a:r>
                <a:r>
                  <a:rPr lang="en-US" sz="1200">
                    <a:latin typeface="Times New Roman"/>
                    <a:cs typeface="Times New Roman"/>
                  </a:rPr>
                  <a:t>L)</a:t>
                </a:r>
                <a:endParaRPr lang="ar-IQ" sz="1200"/>
              </a:p>
            </c:rich>
          </c:tx>
          <c:overlay val="0"/>
        </c:title>
        <c:numFmt formatCode="General" sourceLinked="1"/>
        <c:majorTickMark val="out"/>
        <c:minorTickMark val="none"/>
        <c:tickLblPos val="nextTo"/>
        <c:spPr>
          <a:ln w="25400"/>
        </c:spPr>
        <c:txPr>
          <a:bodyPr/>
          <a:lstStyle/>
          <a:p>
            <a:pPr>
              <a:defRPr sz="1200" b="1" i="0" baseline="0"/>
            </a:pPr>
            <a:endParaRPr lang="ar-SA"/>
          </a:p>
        </c:txPr>
        <c:crossAx val="394266880"/>
        <c:crosses val="autoZero"/>
        <c:crossBetween val="midCat"/>
      </c:valAx>
      <c:valAx>
        <c:axId val="394266880"/>
        <c:scaling>
          <c:orientation val="minMax"/>
        </c:scaling>
        <c:delete val="0"/>
        <c:axPos val="l"/>
        <c:title>
          <c:tx>
            <c:rich>
              <a:bodyPr rot="-5400000" vert="horz"/>
              <a:lstStyle/>
              <a:p>
                <a:pPr>
                  <a:defRPr/>
                </a:pPr>
                <a:r>
                  <a:rPr lang="en-US" sz="1200"/>
                  <a:t>Peak Height (mV)</a:t>
                </a:r>
                <a:endParaRPr lang="ar-IQ" sz="1200"/>
              </a:p>
            </c:rich>
          </c:tx>
          <c:overlay val="0"/>
        </c:title>
        <c:numFmt formatCode="General" sourceLinked="1"/>
        <c:majorTickMark val="out"/>
        <c:minorTickMark val="none"/>
        <c:tickLblPos val="nextTo"/>
        <c:spPr>
          <a:ln w="25400"/>
        </c:spPr>
        <c:txPr>
          <a:bodyPr/>
          <a:lstStyle/>
          <a:p>
            <a:pPr>
              <a:defRPr sz="1200" b="1" i="0" baseline="0"/>
            </a:pPr>
            <a:endParaRPr lang="ar-SA"/>
          </a:p>
        </c:txPr>
        <c:crossAx val="394264960"/>
        <c:crosses val="autoZero"/>
        <c:crossBetween val="midCat"/>
      </c:valAx>
    </c:plotArea>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4.jpeg"/></Relationships>
</file>

<file path=word/drawings/_rels/drawing2.xml.rels><?xml version="1.0" encoding="UTF-8" standalone="yes"?>
<Relationships xmlns="http://schemas.openxmlformats.org/package/2006/relationships"><Relationship Id="rId1" Type="http://schemas.openxmlformats.org/officeDocument/2006/relationships/image" Target="../media/image5.jpeg"/></Relationships>
</file>

<file path=word/drawings/_rels/drawing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drawings/_rels/drawing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drawings/_rels/drawing5.xml.rels><?xml version="1.0" encoding="UTF-8" standalone="yes"?>
<Relationships xmlns="http://schemas.openxmlformats.org/package/2006/relationships"><Relationship Id="rId1" Type="http://schemas.openxmlformats.org/officeDocument/2006/relationships/image" Target="../media/image7.jpeg"/></Relationships>
</file>

<file path=word/drawings/drawing1.xml><?xml version="1.0" encoding="utf-8"?>
<c:userShapes xmlns:c="http://schemas.openxmlformats.org/drawingml/2006/chart">
  <cdr:relSizeAnchor xmlns:cdr="http://schemas.openxmlformats.org/drawingml/2006/chartDrawing">
    <cdr:from>
      <cdr:x>0.49369</cdr:x>
      <cdr:y>0.3837</cdr:y>
    </cdr:from>
    <cdr:to>
      <cdr:x>0.86167</cdr:x>
      <cdr:y>0.67589</cdr:y>
    </cdr:to>
    <cdr:grpSp>
      <cdr:nvGrpSpPr>
        <cdr:cNvPr id="6" name="مجموعة 5"/>
        <cdr:cNvGrpSpPr/>
      </cdr:nvGrpSpPr>
      <cdr:grpSpPr>
        <a:xfrm xmlns:a="http://schemas.openxmlformats.org/drawingml/2006/main">
          <a:off x="2255959" y="1053394"/>
          <a:ext cx="1681517" cy="802167"/>
          <a:chOff x="5525827" y="3406439"/>
          <a:chExt cx="584467" cy="365458"/>
        </a:xfrm>
      </cdr:grpSpPr>
      <cdr:pic>
        <cdr:nvPicPr>
          <cdr:cNvPr id="7" name="صورة 6" descr="C:\Users\Orbit\AppData\Local\Microsoft\Windows\Temporary Internet Files\Content.Word\1.jpg"/>
          <cdr:cNvPicPr/>
        </cdr:nvPicPr>
        <cdr:blipFill>
          <a:blip xmlns:a="http://schemas.openxmlformats.org/drawingml/2006/main" xmlns:r="http://schemas.openxmlformats.org/officeDocument/2006/relationships" r:embed="rId1"/>
          <a:srcRect xmlns:a="http://schemas.openxmlformats.org/drawingml/2006/main" l="29617" t="69231" r="64785" b="10670"/>
          <a:stretch xmlns:a="http://schemas.openxmlformats.org/drawingml/2006/main">
            <a:fillRect/>
          </a:stretch>
        </cdr:blipFill>
        <cdr:spPr bwMode="auto">
          <a:xfrm xmlns:a="http://schemas.openxmlformats.org/drawingml/2006/main">
            <a:off x="5525827" y="3406439"/>
            <a:ext cx="117651" cy="365458"/>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pic>
        <cdr:nvPicPr>
          <cdr:cNvPr id="8" name="صورة 7" descr="C:\Users\Orbit\AppData\Local\Microsoft\Windows\Temporary Internet Files\Content.Word\1.jpg"/>
          <cdr:cNvPicPr/>
        </cdr:nvPicPr>
        <cdr:blipFill>
          <a:blip xmlns:a="http://schemas.openxmlformats.org/drawingml/2006/main" xmlns:r="http://schemas.openxmlformats.org/officeDocument/2006/relationships" r:embed="rId1"/>
          <a:srcRect xmlns:a="http://schemas.openxmlformats.org/drawingml/2006/main" l="35577" t="69231" r="51240" b="10670"/>
          <a:stretch xmlns:a="http://schemas.openxmlformats.org/drawingml/2006/main">
            <a:fillRect/>
          </a:stretch>
        </cdr:blipFill>
        <cdr:spPr bwMode="auto">
          <a:xfrm xmlns:a="http://schemas.openxmlformats.org/drawingml/2006/main">
            <a:off x="5639685" y="3406439"/>
            <a:ext cx="277050" cy="365458"/>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pic>
        <cdr:nvPicPr>
          <cdr:cNvPr id="9" name="صورة 8" descr="C:\Users\Orbit\AppData\Local\Microsoft\Windows\Temporary Internet Files\Content.Word\1.jpg"/>
          <cdr:cNvPicPr/>
        </cdr:nvPicPr>
        <cdr:blipFill>
          <a:blip xmlns:a="http://schemas.openxmlformats.org/drawingml/2006/main" xmlns:r="http://schemas.openxmlformats.org/officeDocument/2006/relationships" r:embed="rId1"/>
          <a:srcRect xmlns:a="http://schemas.openxmlformats.org/drawingml/2006/main" l="49302" t="69231" r="41849" b="10670"/>
          <a:stretch xmlns:a="http://schemas.openxmlformats.org/drawingml/2006/main">
            <a:fillRect/>
          </a:stretch>
        </cdr:blipFill>
        <cdr:spPr bwMode="auto">
          <a:xfrm xmlns:a="http://schemas.openxmlformats.org/drawingml/2006/main">
            <a:off x="5924329" y="3406439"/>
            <a:ext cx="185965" cy="365458"/>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grpSp>
  </cdr:relSizeAnchor>
</c:userShapes>
</file>

<file path=word/drawings/drawing2.xml><?xml version="1.0" encoding="utf-8"?>
<c:userShapes xmlns:c="http://schemas.openxmlformats.org/drawingml/2006/chart">
  <cdr:relSizeAnchor xmlns:cdr="http://schemas.openxmlformats.org/drawingml/2006/chartDrawing">
    <cdr:from>
      <cdr:x>0.24236</cdr:x>
      <cdr:y>0.33574</cdr:y>
    </cdr:from>
    <cdr:to>
      <cdr:x>0.89871</cdr:x>
      <cdr:y>0.69545</cdr:y>
    </cdr:to>
    <cdr:grpSp>
      <cdr:nvGrpSpPr>
        <cdr:cNvPr id="2" name="مجموعة 1"/>
        <cdr:cNvGrpSpPr/>
      </cdr:nvGrpSpPr>
      <cdr:grpSpPr>
        <a:xfrm xmlns:a="http://schemas.openxmlformats.org/drawingml/2006/main">
          <a:off x="1107485" y="921727"/>
          <a:ext cx="2999249" cy="987533"/>
          <a:chOff x="3500430" y="2143116"/>
          <a:chExt cx="1023943" cy="857250"/>
        </a:xfrm>
      </cdr:grpSpPr>
      <cdr:pic>
        <cdr:nvPicPr>
          <cdr:cNvPr id="3" name="Picture 3" descr="2"/>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l="25462" t="66005" r="70023" b="11662"/>
          <a:stretch xmlns:a="http://schemas.openxmlformats.org/drawingml/2006/main">
            <a:fillRect/>
          </a:stretch>
        </cdr:blipFill>
        <cdr:spPr bwMode="auto">
          <a:xfrm xmlns:a="http://schemas.openxmlformats.org/drawingml/2006/main">
            <a:off x="4286248" y="2143116"/>
            <a:ext cx="238125" cy="857250"/>
          </a:xfrm>
          <a:prstGeom xmlns:a="http://schemas.openxmlformats.org/drawingml/2006/main" prst="rect">
            <a:avLst/>
          </a:prstGeom>
          <a:noFill xmlns:a="http://schemas.openxmlformats.org/drawingml/2006/main"/>
        </cdr:spPr>
      </cdr:pic>
      <cdr:pic>
        <cdr:nvPicPr>
          <cdr:cNvPr id="4" name="Picture 2" descr="2"/>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l="13544" t="66005" r="75801" b="11662"/>
          <a:stretch xmlns:a="http://schemas.openxmlformats.org/drawingml/2006/main">
            <a:fillRect/>
          </a:stretch>
        </cdr:blipFill>
        <cdr:spPr bwMode="auto">
          <a:xfrm xmlns:a="http://schemas.openxmlformats.org/drawingml/2006/main">
            <a:off x="3714744" y="2143116"/>
            <a:ext cx="561975" cy="857250"/>
          </a:xfrm>
          <a:prstGeom xmlns:a="http://schemas.openxmlformats.org/drawingml/2006/main" prst="rect">
            <a:avLst/>
          </a:prstGeom>
          <a:noFill xmlns:a="http://schemas.openxmlformats.org/drawingml/2006/main"/>
        </cdr:spPr>
      </cdr:pic>
      <cdr:pic>
        <cdr:nvPicPr>
          <cdr:cNvPr id="5" name="صورة 4" descr="2"/>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l="8669" t="66005" r="87178" b="11662"/>
          <a:stretch xmlns:a="http://schemas.openxmlformats.org/drawingml/2006/main">
            <a:fillRect/>
          </a:stretch>
        </cdr:blipFill>
        <cdr:spPr bwMode="auto">
          <a:xfrm xmlns:a="http://schemas.openxmlformats.org/drawingml/2006/main">
            <a:off x="3500430" y="2143116"/>
            <a:ext cx="209550" cy="857250"/>
          </a:xfrm>
          <a:prstGeom xmlns:a="http://schemas.openxmlformats.org/drawingml/2006/main" prst="rect">
            <a:avLst/>
          </a:prstGeom>
          <a:noFill xmlns:a="http://schemas.openxmlformats.org/drawingml/2006/main"/>
        </cdr:spPr>
      </cdr:pic>
    </cdr:grpSp>
  </cdr:relSizeAnchor>
</c:userShapes>
</file>

<file path=word/drawings/drawing3.xml><?xml version="1.0" encoding="utf-8"?>
<c:userShapes xmlns:c="http://schemas.openxmlformats.org/drawingml/2006/chart">
  <cdr:relSizeAnchor xmlns:cdr="http://schemas.openxmlformats.org/drawingml/2006/chartDrawing">
    <cdr:from>
      <cdr:x>0.1984</cdr:x>
      <cdr:y>0.39733</cdr:y>
    </cdr:from>
    <cdr:to>
      <cdr:x>0.58799</cdr:x>
      <cdr:y>0.69622</cdr:y>
    </cdr:to>
    <cdr:grpSp>
      <cdr:nvGrpSpPr>
        <cdr:cNvPr id="2" name="مجموعة 1"/>
        <cdr:cNvGrpSpPr/>
      </cdr:nvGrpSpPr>
      <cdr:grpSpPr>
        <a:xfrm xmlns:a="http://schemas.openxmlformats.org/drawingml/2006/main">
          <a:off x="907085" y="1089956"/>
          <a:ext cx="1781205" cy="819915"/>
          <a:chOff x="4448175" y="781050"/>
          <a:chExt cx="1781184" cy="1295384"/>
        </a:xfrm>
      </cdr:grpSpPr>
      <cdr:pic>
        <cdr:nvPicPr>
          <cdr:cNvPr id="3" name="صورة 2" descr="2"/>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l="26907" t="23602" r="65508" b="43353"/>
          <a:stretch xmlns:a="http://schemas.openxmlformats.org/drawingml/2006/main">
            <a:fillRect/>
          </a:stretch>
        </cdr:blipFill>
        <cdr:spPr bwMode="auto">
          <a:xfrm xmlns:a="http://schemas.openxmlformats.org/drawingml/2006/main">
            <a:off x="4786314" y="785794"/>
            <a:ext cx="400050" cy="1266825"/>
          </a:xfrm>
          <a:prstGeom xmlns:a="http://schemas.openxmlformats.org/drawingml/2006/main" prst="rect">
            <a:avLst/>
          </a:prstGeom>
          <a:noFill xmlns:a="http://schemas.openxmlformats.org/drawingml/2006/main"/>
        </cdr:spPr>
      </cdr:pic>
      <cdr:pic>
        <cdr:nvPicPr>
          <cdr:cNvPr id="4" name="Picture 8" descr="1"/>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srcRect xmlns:a="http://schemas.openxmlformats.org/drawingml/2006/main" l="40091" t="31763" r="52324" b="43921"/>
          <a:stretch xmlns:a="http://schemas.openxmlformats.org/drawingml/2006/main">
            <a:fillRect/>
          </a:stretch>
        </cdr:blipFill>
        <cdr:spPr bwMode="auto">
          <a:xfrm xmlns:a="http://schemas.openxmlformats.org/drawingml/2006/main">
            <a:off x="5214942" y="1142984"/>
            <a:ext cx="400050" cy="933450"/>
          </a:xfrm>
          <a:prstGeom xmlns:a="http://schemas.openxmlformats.org/drawingml/2006/main" prst="rect">
            <a:avLst/>
          </a:prstGeom>
          <a:noFill xmlns:a="http://schemas.openxmlformats.org/drawingml/2006/main"/>
        </cdr:spPr>
      </cdr:pic>
      <cdr:pic>
        <cdr:nvPicPr>
          <cdr:cNvPr id="5" name="Picture 7" descr="1"/>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srcRect xmlns:a="http://schemas.openxmlformats.org/drawingml/2006/main" l="64291" t="31763" r="30292" b="43921"/>
          <a:stretch xmlns:a="http://schemas.openxmlformats.org/drawingml/2006/main">
            <a:fillRect/>
          </a:stretch>
        </cdr:blipFill>
        <cdr:spPr bwMode="auto">
          <a:xfrm xmlns:a="http://schemas.openxmlformats.org/drawingml/2006/main">
            <a:off x="5572132" y="1142984"/>
            <a:ext cx="285750" cy="933450"/>
          </a:xfrm>
          <a:prstGeom xmlns:a="http://schemas.openxmlformats.org/drawingml/2006/main" prst="rect">
            <a:avLst/>
          </a:prstGeom>
          <a:noFill xmlns:a="http://schemas.openxmlformats.org/drawingml/2006/main"/>
        </cdr:spPr>
      </cdr:pic>
      <cdr:pic>
        <cdr:nvPicPr>
          <cdr:cNvPr id="6" name="صورة 5" descr="1"/>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srcRect xmlns:a="http://schemas.openxmlformats.org/drawingml/2006/main" l="83253" t="31763" r="9705" b="43921"/>
          <a:stretch xmlns:a="http://schemas.openxmlformats.org/drawingml/2006/main">
            <a:fillRect/>
          </a:stretch>
        </cdr:blipFill>
        <cdr:spPr bwMode="auto">
          <a:xfrm xmlns:a="http://schemas.openxmlformats.org/drawingml/2006/main">
            <a:off x="5857884" y="1142984"/>
            <a:ext cx="371475" cy="933450"/>
          </a:xfrm>
          <a:prstGeom xmlns:a="http://schemas.openxmlformats.org/drawingml/2006/main" prst="rect">
            <a:avLst/>
          </a:prstGeom>
          <a:noFill xmlns:a="http://schemas.openxmlformats.org/drawingml/2006/main"/>
        </cdr:spPr>
      </cdr:pic>
      <cdr:pic>
        <cdr:nvPicPr>
          <cdr:cNvPr id="7" name="صورة 6" descr="2"/>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l="47676" t="23602" r="45280" b="43353"/>
          <a:stretch xmlns:a="http://schemas.openxmlformats.org/drawingml/2006/main">
            <a:fillRect/>
          </a:stretch>
        </cdr:blipFill>
        <cdr:spPr bwMode="auto">
          <a:xfrm xmlns:a="http://schemas.openxmlformats.org/drawingml/2006/main">
            <a:off x="4448175" y="781050"/>
            <a:ext cx="371475" cy="1266825"/>
          </a:xfrm>
          <a:prstGeom xmlns:a="http://schemas.openxmlformats.org/drawingml/2006/main" prst="rect">
            <a:avLst/>
          </a:prstGeom>
          <a:noFill xmlns:a="http://schemas.openxmlformats.org/drawingml/2006/main"/>
        </cdr:spPr>
      </cdr:pic>
    </cdr:grpSp>
  </cdr:relSizeAnchor>
</c:userShapes>
</file>

<file path=word/drawings/drawing4.xml><?xml version="1.0" encoding="utf-8"?>
<c:userShapes xmlns:c="http://schemas.openxmlformats.org/drawingml/2006/chart">
  <cdr:relSizeAnchor xmlns:cdr="http://schemas.openxmlformats.org/drawingml/2006/chartDrawing">
    <cdr:from>
      <cdr:x>0.5744</cdr:x>
      <cdr:y>0.296</cdr:y>
    </cdr:from>
    <cdr:to>
      <cdr:x>0.77343</cdr:x>
      <cdr:y>0.72533</cdr:y>
    </cdr:to>
    <cdr:grpSp>
      <cdr:nvGrpSpPr>
        <cdr:cNvPr id="2" name="مجموعة 1"/>
        <cdr:cNvGrpSpPr/>
      </cdr:nvGrpSpPr>
      <cdr:grpSpPr>
        <a:xfrm xmlns:a="http://schemas.openxmlformats.org/drawingml/2006/main">
          <a:off x="2626157" y="811987"/>
          <a:ext cx="909965" cy="1177738"/>
          <a:chOff x="1571604" y="1857364"/>
          <a:chExt cx="1114432" cy="1947863"/>
        </a:xfrm>
      </cdr:grpSpPr>
      <cdr:pic>
        <cdr:nvPicPr>
          <cdr:cNvPr id="3" name="صورة 2" descr="C:\Users\Orbit\Desktop\2.jpg"/>
          <cdr:cNvPicPr/>
        </cdr:nvPicPr>
        <cdr:blipFill>
          <a:blip xmlns:a="http://schemas.openxmlformats.org/drawingml/2006/main" xmlns:r="http://schemas.openxmlformats.org/officeDocument/2006/relationships" r:embed="rId1"/>
          <a:srcRect xmlns:a="http://schemas.openxmlformats.org/drawingml/2006/main" l="59776" t="41191" r="37158" b="9181"/>
          <a:stretch xmlns:a="http://schemas.openxmlformats.org/drawingml/2006/main">
            <a:fillRect/>
          </a:stretch>
        </cdr:blipFill>
        <cdr:spPr bwMode="auto">
          <a:xfrm xmlns:a="http://schemas.openxmlformats.org/drawingml/2006/main">
            <a:off x="1571604" y="1857364"/>
            <a:ext cx="161925" cy="19050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pic>
        <cdr:nvPicPr>
          <cdr:cNvPr id="4" name="صورة 3" descr="C:\Users\Orbit\Desktop\2.jpg"/>
          <cdr:cNvPicPr/>
        </cdr:nvPicPr>
        <cdr:blipFill>
          <a:blip xmlns:a="http://schemas.openxmlformats.org/drawingml/2006/main" xmlns:r="http://schemas.openxmlformats.org/officeDocument/2006/relationships" r:embed="rId1"/>
          <a:srcRect xmlns:a="http://schemas.openxmlformats.org/drawingml/2006/main" l="68434" t="41191" r="28319" b="9181"/>
          <a:stretch xmlns:a="http://schemas.openxmlformats.org/drawingml/2006/main">
            <a:fillRect/>
          </a:stretch>
        </cdr:blipFill>
        <cdr:spPr bwMode="auto">
          <a:xfrm xmlns:a="http://schemas.openxmlformats.org/drawingml/2006/main">
            <a:off x="1785918" y="1857364"/>
            <a:ext cx="171450" cy="19050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pic>
        <cdr:nvPicPr>
          <cdr:cNvPr id="5" name="صورة 4" descr="C:\Users\Orbit\Desktop\2.jpg"/>
          <cdr:cNvPicPr/>
        </cdr:nvPicPr>
        <cdr:blipFill>
          <a:blip xmlns:a="http://schemas.openxmlformats.org/drawingml/2006/main" xmlns:r="http://schemas.openxmlformats.org/officeDocument/2006/relationships" r:embed="rId1"/>
          <a:srcRect xmlns:a="http://schemas.openxmlformats.org/drawingml/2006/main" l="74567" t="41191" r="22727" b="9181"/>
          <a:stretch xmlns:a="http://schemas.openxmlformats.org/drawingml/2006/main">
            <a:fillRect/>
          </a:stretch>
        </cdr:blipFill>
        <cdr:spPr bwMode="auto">
          <a:xfrm xmlns:a="http://schemas.openxmlformats.org/drawingml/2006/main">
            <a:off x="2000232" y="1857364"/>
            <a:ext cx="142875" cy="19050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pic>
        <cdr:nvPicPr>
          <cdr:cNvPr id="6" name="صورة 5" descr="C:\Users\Orbit\Desktop\2.jpg"/>
          <cdr:cNvPicPr/>
        </cdr:nvPicPr>
        <cdr:blipFill>
          <a:blip xmlns:a="http://schemas.openxmlformats.org/drawingml/2006/main" xmlns:r="http://schemas.openxmlformats.org/officeDocument/2006/relationships" r:embed="rId1"/>
          <a:srcRect xmlns:a="http://schemas.openxmlformats.org/drawingml/2006/main" l="87013" t="41191" r="10281" b="9181"/>
          <a:stretch xmlns:a="http://schemas.openxmlformats.org/drawingml/2006/main">
            <a:fillRect/>
          </a:stretch>
        </cdr:blipFill>
        <cdr:spPr bwMode="auto">
          <a:xfrm xmlns:a="http://schemas.openxmlformats.org/drawingml/2006/main">
            <a:off x="2143108" y="1857364"/>
            <a:ext cx="142875" cy="19050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pic>
        <cdr:nvPicPr>
          <cdr:cNvPr id="7" name="صورة 6" descr="C:\Users\Orbit\Desktop\2.jpg"/>
          <cdr:cNvPicPr/>
        </cdr:nvPicPr>
        <cdr:blipFill>
          <a:blip xmlns:a="http://schemas.openxmlformats.org/drawingml/2006/main" xmlns:r="http://schemas.openxmlformats.org/officeDocument/2006/relationships" r:embed="rId1"/>
          <a:srcRect xmlns:a="http://schemas.openxmlformats.org/drawingml/2006/main" l="94048" t="41191" r="3066" b="9181"/>
          <a:stretch xmlns:a="http://schemas.openxmlformats.org/drawingml/2006/main">
            <a:fillRect/>
          </a:stretch>
        </cdr:blipFill>
        <cdr:spPr bwMode="auto">
          <a:xfrm xmlns:a="http://schemas.openxmlformats.org/drawingml/2006/main">
            <a:off x="2357422" y="1857364"/>
            <a:ext cx="152400" cy="1905000"/>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pic>
        <cdr:nvPicPr>
          <cdr:cNvPr id="8" name="صورة 7" descr="C:\Users\Orbit\AppData\Local\Microsoft\Windows\Temporary Internet Files\Content.Word\3.jpg"/>
          <cdr:cNvPicPr/>
        </cdr:nvPicPr>
        <cdr:blipFill>
          <a:blip xmlns:a="http://schemas.openxmlformats.org/drawingml/2006/main" xmlns:r="http://schemas.openxmlformats.org/officeDocument/2006/relationships" r:embed="rId2"/>
          <a:srcRect xmlns:a="http://schemas.openxmlformats.org/drawingml/2006/main" l="22750" t="41439" r="75084" b="9677"/>
          <a:stretch xmlns:a="http://schemas.openxmlformats.org/drawingml/2006/main">
            <a:fillRect/>
          </a:stretch>
        </cdr:blipFill>
        <cdr:spPr bwMode="auto">
          <a:xfrm xmlns:a="http://schemas.openxmlformats.org/drawingml/2006/main">
            <a:off x="2571736" y="1928802"/>
            <a:ext cx="114300" cy="1876425"/>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grpSp>
  </cdr:relSizeAnchor>
</c:userShapes>
</file>

<file path=word/drawings/drawing5.xml><?xml version="1.0" encoding="utf-8"?>
<c:userShapes xmlns:c="http://schemas.openxmlformats.org/drawingml/2006/chart">
  <cdr:relSizeAnchor xmlns:cdr="http://schemas.openxmlformats.org/drawingml/2006/chartDrawing">
    <cdr:from>
      <cdr:x>0.5552</cdr:x>
      <cdr:y>0.29867</cdr:y>
    </cdr:from>
    <cdr:to>
      <cdr:x>0.77083</cdr:x>
      <cdr:y>0.69067</cdr:y>
    </cdr:to>
    <cdr:grpSp>
      <cdr:nvGrpSpPr>
        <cdr:cNvPr id="2" name="مجموعة 1"/>
        <cdr:cNvGrpSpPr/>
      </cdr:nvGrpSpPr>
      <cdr:grpSpPr>
        <a:xfrm xmlns:a="http://schemas.openxmlformats.org/drawingml/2006/main">
          <a:off x="2538374" y="819312"/>
          <a:ext cx="985861" cy="1075334"/>
          <a:chOff x="3143240" y="2071678"/>
          <a:chExt cx="985843" cy="1876425"/>
        </a:xfrm>
      </cdr:grpSpPr>
      <cdr:pic>
        <cdr:nvPicPr>
          <cdr:cNvPr id="3" name="صورة 2" descr="C:\Users\Orbit\AppData\Local\Microsoft\Windows\Temporary Internet Files\Content.Word\3.jpg"/>
          <cdr:cNvPicPr/>
        </cdr:nvPicPr>
        <cdr:blipFill>
          <a:blip xmlns:a="http://schemas.openxmlformats.org/drawingml/2006/main" xmlns:r="http://schemas.openxmlformats.org/officeDocument/2006/relationships" r:embed="rId1"/>
          <a:srcRect xmlns:a="http://schemas.openxmlformats.org/drawingml/2006/main" l="36647" t="41439" r="60645" b="9677"/>
          <a:stretch xmlns:a="http://schemas.openxmlformats.org/drawingml/2006/main">
            <a:fillRect/>
          </a:stretch>
        </cdr:blipFill>
        <cdr:spPr bwMode="auto">
          <a:xfrm xmlns:a="http://schemas.openxmlformats.org/drawingml/2006/main">
            <a:off x="3143240" y="2071678"/>
            <a:ext cx="142875" cy="1876425"/>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pic>
        <cdr:nvPicPr>
          <cdr:cNvPr id="4" name="صورة 3" descr="C:\Users\Orbit\AppData\Local\Microsoft\Windows\Temporary Internet Files\Content.Word\3.jpg"/>
          <cdr:cNvPicPr/>
        </cdr:nvPicPr>
        <cdr:blipFill>
          <a:blip xmlns:a="http://schemas.openxmlformats.org/drawingml/2006/main" xmlns:r="http://schemas.openxmlformats.org/officeDocument/2006/relationships" r:embed="rId1"/>
          <a:srcRect xmlns:a="http://schemas.openxmlformats.org/drawingml/2006/main" l="41340" t="41439" r="55772" b="9677"/>
          <a:stretch xmlns:a="http://schemas.openxmlformats.org/drawingml/2006/main">
            <a:fillRect/>
          </a:stretch>
        </cdr:blipFill>
        <cdr:spPr bwMode="auto">
          <a:xfrm xmlns:a="http://schemas.openxmlformats.org/drawingml/2006/main">
            <a:off x="3357554" y="2071678"/>
            <a:ext cx="152400" cy="1876425"/>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pic>
        <cdr:nvPicPr>
          <cdr:cNvPr id="5" name="صورة 4" descr="C:\Users\Orbit\AppData\Local\Microsoft\Windows\Temporary Internet Files\Content.Word\3.jpg"/>
          <cdr:cNvPicPr/>
        </cdr:nvPicPr>
        <cdr:blipFill>
          <a:blip xmlns:a="http://schemas.openxmlformats.org/drawingml/2006/main" xmlns:r="http://schemas.openxmlformats.org/officeDocument/2006/relationships" r:embed="rId1"/>
          <a:srcRect xmlns:a="http://schemas.openxmlformats.org/drawingml/2006/main" l="53253" t="41439" r="43859" b="9677"/>
          <a:stretch xmlns:a="http://schemas.openxmlformats.org/drawingml/2006/main">
            <a:fillRect/>
          </a:stretch>
        </cdr:blipFill>
        <cdr:spPr bwMode="auto">
          <a:xfrm xmlns:a="http://schemas.openxmlformats.org/drawingml/2006/main">
            <a:off x="3714744" y="2071678"/>
            <a:ext cx="152400" cy="1876425"/>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pic>
        <cdr:nvPicPr>
          <cdr:cNvPr id="6" name="صورة 5" descr="C:\Users\Orbit\AppData\Local\Microsoft\Windows\Temporary Internet Files\Content.Word\3.jpg"/>
          <cdr:cNvPicPr/>
        </cdr:nvPicPr>
        <cdr:blipFill>
          <a:blip xmlns:a="http://schemas.openxmlformats.org/drawingml/2006/main" xmlns:r="http://schemas.openxmlformats.org/officeDocument/2006/relationships" r:embed="rId1"/>
          <a:srcRect xmlns:a="http://schemas.openxmlformats.org/drawingml/2006/main" l="50184" t="41439" r="47109" b="9677"/>
          <a:stretch xmlns:a="http://schemas.openxmlformats.org/drawingml/2006/main">
            <a:fillRect/>
          </a:stretch>
        </cdr:blipFill>
        <cdr:spPr bwMode="auto">
          <a:xfrm xmlns:a="http://schemas.openxmlformats.org/drawingml/2006/main">
            <a:off x="3571868" y="2071678"/>
            <a:ext cx="142875" cy="1876425"/>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pic>
        <cdr:nvPicPr>
          <cdr:cNvPr id="7" name="صورة 6" descr="C:\Users\Orbit\AppData\Local\Microsoft\Windows\Temporary Internet Files\Content.Word\3.jpg"/>
          <cdr:cNvPicPr/>
        </cdr:nvPicPr>
        <cdr:blipFill>
          <a:blip xmlns:a="http://schemas.openxmlformats.org/drawingml/2006/main" xmlns:r="http://schemas.openxmlformats.org/officeDocument/2006/relationships" r:embed="rId1"/>
          <a:srcRect xmlns:a="http://schemas.openxmlformats.org/drawingml/2006/main" l="66068" t="41439" r="30142" b="9677"/>
          <a:stretch xmlns:a="http://schemas.openxmlformats.org/drawingml/2006/main">
            <a:fillRect/>
          </a:stretch>
        </cdr:blipFill>
        <cdr:spPr bwMode="auto">
          <a:xfrm xmlns:a="http://schemas.openxmlformats.org/drawingml/2006/main">
            <a:off x="3929058" y="2071678"/>
            <a:ext cx="200025" cy="1876425"/>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grpSp>
  </cdr:relSizeAnchor>
</c:userShape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3072</Words>
  <Characters>17517</Characters>
  <Application>Microsoft Office Word</Application>
  <DocSecurity>0</DocSecurity>
  <Lines>145</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2018-05-08T09:33:00Z</dcterms:created>
  <dcterms:modified xsi:type="dcterms:W3CDTF">2018-05-08T09:33:00Z</dcterms:modified>
</cp:coreProperties>
</file>